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5CDF1D" w14:textId="19DDC160" w:rsidR="000C1B6C" w:rsidRDefault="000C1B6C" w:rsidP="000C1B6C">
      <w:pPr>
        <w:pStyle w:val="Geenafstand"/>
        <w:rPr>
          <w:rFonts w:ascii="Arial" w:eastAsia="Times New Roman" w:hAnsi="Arial" w:cs="Arial"/>
          <w:b/>
          <w:color w:val="0000FF"/>
          <w:sz w:val="24"/>
          <w:szCs w:val="24"/>
        </w:rPr>
      </w:pPr>
      <w:r w:rsidRPr="00E36AD9">
        <w:rPr>
          <w:rFonts w:ascii="Arial" w:eastAsia="Times New Roman" w:hAnsi="Arial" w:cs="Arial"/>
          <w:b/>
          <w:color w:val="0000FF"/>
          <w:sz w:val="24"/>
          <w:szCs w:val="24"/>
        </w:rPr>
        <w:t xml:space="preserve">Country update on Injury Surveillance: </w:t>
      </w:r>
      <w:r>
        <w:rPr>
          <w:rFonts w:ascii="Arial" w:eastAsia="Times New Roman" w:hAnsi="Arial" w:cs="Arial"/>
          <w:b/>
          <w:color w:val="0000FF"/>
          <w:sz w:val="24"/>
          <w:szCs w:val="24"/>
        </w:rPr>
        <w:t>Luxembourg</w:t>
      </w:r>
    </w:p>
    <w:p w14:paraId="4EB448E2" w14:textId="45D5B2A8" w:rsidR="000C1B6C" w:rsidRDefault="000C1B6C" w:rsidP="000C1B6C">
      <w:pPr>
        <w:pStyle w:val="Geenafstand"/>
        <w:rPr>
          <w:rFonts w:ascii="Arial" w:eastAsia="Times New Roman" w:hAnsi="Arial" w:cs="Arial"/>
          <w:b/>
          <w:color w:val="0000FF"/>
          <w:sz w:val="24"/>
          <w:szCs w:val="24"/>
        </w:rPr>
      </w:pPr>
      <w:r>
        <w:rPr>
          <w:lang w:val="en-GB" w:eastAsia="en-GB"/>
        </w:rPr>
        <w:drawing>
          <wp:inline distT="0" distB="0" distL="0" distR="0" wp14:anchorId="4DDFA6C3" wp14:editId="015B05FA">
            <wp:extent cx="6108700" cy="2705100"/>
            <wp:effectExtent l="0" t="0" r="6350" b="0"/>
            <wp:docPr id="1" name="Afbeelding 1" descr="Afbeeldingsresultaat voor luxembourg c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luxembourg cit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1021E" w14:textId="77777777" w:rsidR="000C1B6C" w:rsidRDefault="000C1B6C" w:rsidP="000C1B6C">
      <w:pPr>
        <w:pStyle w:val="Geenafstand"/>
        <w:rPr>
          <w:rFonts w:ascii="Arial" w:hAnsi="Arial" w:cs="Arial"/>
          <w:i/>
          <w:color w:val="0000FF"/>
          <w:sz w:val="20"/>
          <w:szCs w:val="20"/>
          <w:lang w:val="lb-LU"/>
        </w:rPr>
      </w:pPr>
    </w:p>
    <w:p w14:paraId="3258D110" w14:textId="033E424A" w:rsidR="000D6ACC" w:rsidRPr="000C1B6C" w:rsidRDefault="000C1B6C" w:rsidP="000C1B6C">
      <w:pPr>
        <w:pStyle w:val="Geenafstand"/>
        <w:jc w:val="left"/>
        <w:rPr>
          <w:rFonts w:ascii="Arial" w:hAnsi="Arial" w:cs="Arial"/>
          <w:i/>
          <w:color w:val="0000FF"/>
          <w:sz w:val="20"/>
          <w:szCs w:val="20"/>
          <w:lang w:val="lb-LU"/>
        </w:rPr>
      </w:pPr>
      <w:r w:rsidRPr="000C1B6C">
        <w:rPr>
          <w:rFonts w:ascii="Arial" w:hAnsi="Arial" w:cs="Arial"/>
          <w:i/>
          <w:color w:val="0000FF"/>
          <w:sz w:val="20"/>
          <w:szCs w:val="20"/>
          <w:lang w:val="lb-LU"/>
        </w:rPr>
        <w:t>Introduction</w:t>
      </w:r>
    </w:p>
    <w:p w14:paraId="145916A0" w14:textId="680CFA5D" w:rsidR="00434324" w:rsidRPr="000C1B6C" w:rsidRDefault="005B2213" w:rsidP="000C1B6C">
      <w:pPr>
        <w:pStyle w:val="Geenafstand"/>
        <w:jc w:val="left"/>
        <w:rPr>
          <w:rFonts w:ascii="Arial" w:hAnsi="Arial" w:cs="Arial"/>
          <w:color w:val="auto"/>
          <w:sz w:val="20"/>
          <w:szCs w:val="20"/>
          <w:lang w:val="lb-LU"/>
        </w:rPr>
      </w:pPr>
      <w:r w:rsidRPr="000C1B6C">
        <w:rPr>
          <w:rFonts w:ascii="Arial" w:hAnsi="Arial" w:cs="Arial"/>
          <w:color w:val="auto"/>
          <w:sz w:val="20"/>
          <w:szCs w:val="20"/>
          <w:lang w:val="lb-LU"/>
        </w:rPr>
        <w:t xml:space="preserve">Luxembourg was part of </w:t>
      </w:r>
      <w:r w:rsidR="009B51FD" w:rsidRPr="000C1B6C">
        <w:rPr>
          <w:rFonts w:ascii="Arial" w:hAnsi="Arial" w:cs="Arial"/>
          <w:color w:val="auto"/>
          <w:sz w:val="20"/>
          <w:szCs w:val="20"/>
          <w:lang w:val="lb-LU"/>
        </w:rPr>
        <w:t>the “European System of Home and Lei</w:t>
      </w:r>
      <w:r w:rsidR="000C1B6C">
        <w:rPr>
          <w:rFonts w:ascii="Arial" w:hAnsi="Arial" w:cs="Arial"/>
          <w:color w:val="auto"/>
          <w:sz w:val="20"/>
          <w:szCs w:val="20"/>
          <w:lang w:val="lb-LU"/>
        </w:rPr>
        <w:t>sure Accidents (</w:t>
      </w:r>
      <w:r w:rsidRPr="000C1B6C">
        <w:rPr>
          <w:rFonts w:ascii="Arial" w:hAnsi="Arial" w:cs="Arial"/>
          <w:color w:val="auto"/>
          <w:sz w:val="20"/>
          <w:szCs w:val="20"/>
          <w:lang w:val="lb-LU"/>
        </w:rPr>
        <w:t>EHLASS</w:t>
      </w:r>
      <w:r w:rsidR="000C1B6C">
        <w:rPr>
          <w:rFonts w:ascii="Arial" w:hAnsi="Arial" w:cs="Arial"/>
          <w:color w:val="auto"/>
          <w:sz w:val="20"/>
          <w:szCs w:val="20"/>
          <w:lang w:val="lb-LU"/>
        </w:rPr>
        <w:t>)”</w:t>
      </w:r>
      <w:r w:rsidRPr="000C1B6C">
        <w:rPr>
          <w:rFonts w:ascii="Arial" w:hAnsi="Arial" w:cs="Arial"/>
          <w:color w:val="auto"/>
          <w:sz w:val="20"/>
          <w:szCs w:val="20"/>
          <w:lang w:val="lb-LU"/>
        </w:rPr>
        <w:t xml:space="preserve"> from t</w:t>
      </w:r>
      <w:r w:rsidR="000C1B6C">
        <w:rPr>
          <w:rFonts w:ascii="Arial" w:hAnsi="Arial" w:cs="Arial"/>
          <w:color w:val="auto"/>
          <w:sz w:val="20"/>
          <w:szCs w:val="20"/>
          <w:lang w:val="lb-LU"/>
        </w:rPr>
        <w:t>its start</w:t>
      </w:r>
      <w:r w:rsidRPr="000C1B6C">
        <w:rPr>
          <w:rFonts w:ascii="Arial" w:hAnsi="Arial" w:cs="Arial"/>
          <w:color w:val="auto"/>
          <w:sz w:val="20"/>
          <w:szCs w:val="20"/>
          <w:lang w:val="lb-LU"/>
        </w:rPr>
        <w:t xml:space="preserve"> in 1986</w:t>
      </w:r>
      <w:r w:rsidR="009B51FD" w:rsidRPr="000C1B6C">
        <w:rPr>
          <w:rFonts w:ascii="Arial" w:hAnsi="Arial" w:cs="Arial"/>
          <w:color w:val="auto"/>
          <w:sz w:val="20"/>
          <w:szCs w:val="20"/>
          <w:lang w:val="lb-LU"/>
        </w:rPr>
        <w:t xml:space="preserve">. </w:t>
      </w:r>
      <w:r w:rsidRPr="000C1B6C">
        <w:rPr>
          <w:rFonts w:ascii="Arial" w:hAnsi="Arial" w:cs="Arial"/>
          <w:color w:val="auto"/>
          <w:sz w:val="20"/>
          <w:szCs w:val="20"/>
          <w:lang w:val="lb-LU"/>
        </w:rPr>
        <w:t>The Ministry of Social Affairs,</w:t>
      </w:r>
      <w:r w:rsidR="00EE321C" w:rsidRPr="000C1B6C">
        <w:rPr>
          <w:rFonts w:ascii="Arial" w:hAnsi="Arial" w:cs="Arial"/>
          <w:color w:val="auto"/>
          <w:sz w:val="20"/>
          <w:szCs w:val="20"/>
          <w:lang w:val="lb-LU"/>
        </w:rPr>
        <w:t xml:space="preserve"> </w:t>
      </w:r>
      <w:r w:rsidR="000201B9" w:rsidRPr="000C1B6C">
        <w:rPr>
          <w:rFonts w:ascii="Arial" w:hAnsi="Arial" w:cs="Arial"/>
          <w:color w:val="auto"/>
          <w:sz w:val="20"/>
          <w:szCs w:val="20"/>
          <w:lang w:val="lb-LU"/>
        </w:rPr>
        <w:t xml:space="preserve">responsible of </w:t>
      </w:r>
      <w:r w:rsidR="00EE321C" w:rsidRPr="000C1B6C">
        <w:rPr>
          <w:rFonts w:ascii="Arial" w:hAnsi="Arial" w:cs="Arial"/>
          <w:color w:val="auto"/>
          <w:sz w:val="20"/>
          <w:szCs w:val="20"/>
          <w:lang w:val="lb-LU"/>
        </w:rPr>
        <w:t>the European project</w:t>
      </w:r>
      <w:r w:rsidR="000201B9" w:rsidRPr="000C1B6C">
        <w:rPr>
          <w:rFonts w:ascii="Arial" w:hAnsi="Arial" w:cs="Arial"/>
          <w:color w:val="auto"/>
          <w:sz w:val="20"/>
          <w:szCs w:val="20"/>
          <w:lang w:val="lb-LU"/>
        </w:rPr>
        <w:t xml:space="preserve"> at the national level</w:t>
      </w:r>
      <w:r w:rsidR="00434324" w:rsidRPr="000C1B6C">
        <w:rPr>
          <w:rFonts w:ascii="Arial" w:hAnsi="Arial" w:cs="Arial"/>
          <w:color w:val="auto"/>
          <w:sz w:val="20"/>
          <w:szCs w:val="20"/>
          <w:lang w:val="lb-LU"/>
        </w:rPr>
        <w:t>,</w:t>
      </w:r>
      <w:r w:rsidRPr="000C1B6C">
        <w:rPr>
          <w:rFonts w:ascii="Arial" w:hAnsi="Arial" w:cs="Arial"/>
          <w:color w:val="auto"/>
          <w:sz w:val="20"/>
          <w:szCs w:val="20"/>
          <w:lang w:val="lb-LU"/>
        </w:rPr>
        <w:t xml:space="preserve"> organized </w:t>
      </w:r>
      <w:r w:rsidR="00422914" w:rsidRPr="000C1B6C">
        <w:rPr>
          <w:rFonts w:ascii="Arial" w:hAnsi="Arial" w:cs="Arial"/>
          <w:color w:val="auto"/>
          <w:sz w:val="20"/>
          <w:szCs w:val="20"/>
          <w:lang w:val="lb-LU"/>
        </w:rPr>
        <w:t>the data col</w:t>
      </w:r>
      <w:r w:rsidRPr="000C1B6C">
        <w:rPr>
          <w:rFonts w:ascii="Arial" w:hAnsi="Arial" w:cs="Arial"/>
          <w:color w:val="auto"/>
          <w:sz w:val="20"/>
          <w:szCs w:val="20"/>
          <w:lang w:val="lb-LU"/>
        </w:rPr>
        <w:t xml:space="preserve">lection on home and leisure </w:t>
      </w:r>
      <w:r w:rsidR="00422914" w:rsidRPr="000C1B6C">
        <w:rPr>
          <w:rFonts w:ascii="Arial" w:hAnsi="Arial" w:cs="Arial"/>
          <w:color w:val="auto"/>
          <w:sz w:val="20"/>
          <w:szCs w:val="20"/>
          <w:lang w:val="lb-LU"/>
        </w:rPr>
        <w:t>accidents in the</w:t>
      </w:r>
      <w:r w:rsidRPr="000C1B6C">
        <w:rPr>
          <w:rFonts w:ascii="Arial" w:hAnsi="Arial" w:cs="Arial"/>
          <w:color w:val="auto"/>
          <w:sz w:val="20"/>
          <w:szCs w:val="20"/>
          <w:lang w:val="lb-LU"/>
        </w:rPr>
        <w:t xml:space="preserve"> emergency department of one hospital</w:t>
      </w:r>
      <w:r w:rsidR="00422914" w:rsidRPr="000C1B6C">
        <w:rPr>
          <w:rFonts w:ascii="Arial" w:hAnsi="Arial" w:cs="Arial"/>
          <w:color w:val="auto"/>
          <w:sz w:val="20"/>
          <w:szCs w:val="20"/>
          <w:lang w:val="lb-LU"/>
        </w:rPr>
        <w:t>.</w:t>
      </w:r>
      <w:r w:rsidRPr="000C1B6C">
        <w:rPr>
          <w:rFonts w:ascii="Arial" w:hAnsi="Arial" w:cs="Arial"/>
          <w:color w:val="auto"/>
          <w:sz w:val="20"/>
          <w:szCs w:val="20"/>
          <w:lang w:val="lb-LU"/>
        </w:rPr>
        <w:t xml:space="preserve"> </w:t>
      </w:r>
      <w:r w:rsidR="009B51FD" w:rsidRPr="000C1B6C">
        <w:rPr>
          <w:rFonts w:ascii="Arial" w:hAnsi="Arial" w:cs="Arial"/>
          <w:color w:val="auto"/>
          <w:sz w:val="20"/>
          <w:szCs w:val="20"/>
          <w:lang w:val="lb-LU"/>
        </w:rPr>
        <w:t xml:space="preserve">The </w:t>
      </w:r>
      <w:r w:rsidR="00422914" w:rsidRPr="000C1B6C">
        <w:rPr>
          <w:rFonts w:ascii="Arial" w:hAnsi="Arial" w:cs="Arial"/>
          <w:color w:val="auto"/>
          <w:sz w:val="20"/>
          <w:szCs w:val="20"/>
          <w:lang w:val="lb-LU"/>
        </w:rPr>
        <w:t>Ministry of Economics</w:t>
      </w:r>
      <w:r w:rsidR="00EE321C" w:rsidRPr="000C1B6C">
        <w:rPr>
          <w:rFonts w:ascii="Arial" w:hAnsi="Arial" w:cs="Arial"/>
          <w:color w:val="auto"/>
          <w:sz w:val="20"/>
          <w:szCs w:val="20"/>
          <w:lang w:val="lb-LU"/>
        </w:rPr>
        <w:t>, in charge of</w:t>
      </w:r>
      <w:r w:rsidR="00422914" w:rsidRPr="000C1B6C">
        <w:rPr>
          <w:rFonts w:ascii="Arial" w:hAnsi="Arial" w:cs="Arial"/>
          <w:color w:val="auto"/>
          <w:sz w:val="20"/>
          <w:szCs w:val="20"/>
          <w:lang w:val="lb-LU"/>
        </w:rPr>
        <w:t xml:space="preserve"> </w:t>
      </w:r>
      <w:r w:rsidR="00434324" w:rsidRPr="000C1B6C">
        <w:rPr>
          <w:rFonts w:ascii="Arial" w:hAnsi="Arial" w:cs="Arial"/>
          <w:color w:val="auto"/>
          <w:sz w:val="20"/>
          <w:szCs w:val="20"/>
          <w:lang w:val="lb-LU"/>
        </w:rPr>
        <w:t xml:space="preserve">the </w:t>
      </w:r>
      <w:r w:rsidR="00EE321C" w:rsidRPr="000C1B6C">
        <w:rPr>
          <w:rFonts w:ascii="Arial" w:hAnsi="Arial" w:cs="Arial"/>
          <w:color w:val="auto"/>
          <w:sz w:val="20"/>
          <w:szCs w:val="20"/>
          <w:lang w:val="lb-LU"/>
        </w:rPr>
        <w:t xml:space="preserve">project from </w:t>
      </w:r>
      <w:r w:rsidR="00422914" w:rsidRPr="000C1B6C">
        <w:rPr>
          <w:rFonts w:ascii="Arial" w:hAnsi="Arial" w:cs="Arial"/>
          <w:color w:val="auto"/>
          <w:sz w:val="20"/>
          <w:szCs w:val="20"/>
          <w:lang w:val="lb-LU"/>
        </w:rPr>
        <w:t xml:space="preserve">1993 to 1999, </w:t>
      </w:r>
      <w:r w:rsidR="009B51FD" w:rsidRPr="000C1B6C">
        <w:rPr>
          <w:rFonts w:ascii="Arial" w:hAnsi="Arial" w:cs="Arial"/>
          <w:color w:val="auto"/>
          <w:sz w:val="20"/>
          <w:szCs w:val="20"/>
          <w:lang w:val="lb-LU"/>
        </w:rPr>
        <w:t>op</w:t>
      </w:r>
      <w:r w:rsidR="00422914" w:rsidRPr="000C1B6C">
        <w:rPr>
          <w:rFonts w:ascii="Arial" w:hAnsi="Arial" w:cs="Arial"/>
          <w:color w:val="auto"/>
          <w:sz w:val="20"/>
          <w:szCs w:val="20"/>
          <w:lang w:val="lb-LU"/>
        </w:rPr>
        <w:t>ted</w:t>
      </w:r>
      <w:r w:rsidR="002215C0" w:rsidRPr="000C1B6C">
        <w:rPr>
          <w:rFonts w:ascii="Arial" w:hAnsi="Arial" w:cs="Arial"/>
          <w:color w:val="auto"/>
          <w:sz w:val="20"/>
          <w:szCs w:val="20"/>
          <w:lang w:val="lb-LU"/>
        </w:rPr>
        <w:t>,</w:t>
      </w:r>
      <w:r w:rsidRPr="000C1B6C">
        <w:rPr>
          <w:rFonts w:ascii="Arial" w:hAnsi="Arial" w:cs="Arial"/>
          <w:color w:val="auto"/>
          <w:sz w:val="20"/>
          <w:szCs w:val="20"/>
          <w:lang w:val="lb-LU"/>
        </w:rPr>
        <w:t xml:space="preserve"> as some</w:t>
      </w:r>
      <w:r w:rsidR="009B51FD" w:rsidRPr="000C1B6C">
        <w:rPr>
          <w:rFonts w:ascii="Arial" w:hAnsi="Arial" w:cs="Arial"/>
          <w:color w:val="auto"/>
          <w:sz w:val="20"/>
          <w:szCs w:val="20"/>
          <w:lang w:val="lb-LU"/>
        </w:rPr>
        <w:t xml:space="preserve"> other European countries</w:t>
      </w:r>
      <w:r w:rsidRPr="000C1B6C">
        <w:rPr>
          <w:rFonts w:ascii="Arial" w:hAnsi="Arial" w:cs="Arial"/>
          <w:color w:val="auto"/>
          <w:sz w:val="20"/>
          <w:szCs w:val="20"/>
          <w:lang w:val="lb-LU"/>
        </w:rPr>
        <w:t>,</w:t>
      </w:r>
      <w:r w:rsidR="009B51FD" w:rsidRPr="000C1B6C">
        <w:rPr>
          <w:rFonts w:ascii="Arial" w:hAnsi="Arial" w:cs="Arial"/>
          <w:color w:val="auto"/>
          <w:sz w:val="20"/>
          <w:szCs w:val="20"/>
          <w:lang w:val="lb-LU"/>
        </w:rPr>
        <w:t xml:space="preserve"> for a </w:t>
      </w:r>
      <w:r w:rsidR="00434324" w:rsidRPr="000C1B6C">
        <w:rPr>
          <w:rFonts w:ascii="Arial" w:hAnsi="Arial" w:cs="Arial"/>
          <w:color w:val="auto"/>
          <w:sz w:val="20"/>
          <w:szCs w:val="20"/>
          <w:lang w:val="lb-LU"/>
        </w:rPr>
        <w:t xml:space="preserve">yearly </w:t>
      </w:r>
      <w:r w:rsidR="009B51FD" w:rsidRPr="000C1B6C">
        <w:rPr>
          <w:rFonts w:ascii="Arial" w:hAnsi="Arial" w:cs="Arial"/>
          <w:color w:val="auto"/>
          <w:sz w:val="20"/>
          <w:szCs w:val="20"/>
          <w:lang w:val="lb-LU"/>
        </w:rPr>
        <w:t xml:space="preserve">phone </w:t>
      </w:r>
      <w:r w:rsidRPr="000C1B6C">
        <w:rPr>
          <w:rFonts w:ascii="Arial" w:hAnsi="Arial" w:cs="Arial"/>
          <w:color w:val="auto"/>
          <w:sz w:val="20"/>
          <w:szCs w:val="20"/>
          <w:lang w:val="lb-LU"/>
        </w:rPr>
        <w:t xml:space="preserve">survey </w:t>
      </w:r>
      <w:r w:rsidR="00434324" w:rsidRPr="000C1B6C">
        <w:rPr>
          <w:rFonts w:ascii="Arial" w:hAnsi="Arial" w:cs="Arial"/>
          <w:color w:val="auto"/>
          <w:sz w:val="20"/>
          <w:szCs w:val="20"/>
          <w:lang w:val="lb-LU"/>
        </w:rPr>
        <w:t>f</w:t>
      </w:r>
      <w:r w:rsidR="00EE321C" w:rsidRPr="000C1B6C">
        <w:rPr>
          <w:rFonts w:ascii="Arial" w:hAnsi="Arial" w:cs="Arial"/>
          <w:color w:val="auto"/>
          <w:sz w:val="20"/>
          <w:szCs w:val="20"/>
          <w:lang w:val="lb-LU"/>
        </w:rPr>
        <w:t>ocusing on product related injuries</w:t>
      </w:r>
      <w:r w:rsidR="009B51FD" w:rsidRPr="000C1B6C">
        <w:rPr>
          <w:rFonts w:ascii="Arial" w:hAnsi="Arial" w:cs="Arial"/>
          <w:color w:val="auto"/>
          <w:sz w:val="20"/>
          <w:szCs w:val="20"/>
          <w:lang w:val="lb-LU"/>
        </w:rPr>
        <w:t xml:space="preserve">. </w:t>
      </w:r>
      <w:r w:rsidR="002215C0" w:rsidRPr="000C1B6C">
        <w:rPr>
          <w:rFonts w:ascii="Arial" w:hAnsi="Arial" w:cs="Arial"/>
          <w:color w:val="auto"/>
          <w:sz w:val="20"/>
          <w:szCs w:val="20"/>
          <w:lang w:val="lb-LU"/>
        </w:rPr>
        <w:t>After 1999 t</w:t>
      </w:r>
      <w:r w:rsidR="009B51FD" w:rsidRPr="000C1B6C">
        <w:rPr>
          <w:rFonts w:ascii="Arial" w:hAnsi="Arial" w:cs="Arial"/>
          <w:color w:val="auto"/>
          <w:sz w:val="20"/>
          <w:szCs w:val="20"/>
          <w:lang w:val="lb-LU"/>
        </w:rPr>
        <w:t>he responsibility for the project was taken over by the Ministry of Health</w:t>
      </w:r>
      <w:r w:rsidR="000D6ACC" w:rsidRPr="000C1B6C">
        <w:rPr>
          <w:rFonts w:ascii="Arial" w:hAnsi="Arial" w:cs="Arial"/>
          <w:color w:val="auto"/>
          <w:sz w:val="20"/>
          <w:szCs w:val="20"/>
          <w:lang w:val="lb-LU"/>
        </w:rPr>
        <w:t xml:space="preserve">, </w:t>
      </w:r>
      <w:r w:rsidR="000C1B6C">
        <w:rPr>
          <w:rFonts w:ascii="Arial" w:hAnsi="Arial" w:cs="Arial"/>
          <w:color w:val="auto"/>
          <w:sz w:val="20"/>
          <w:szCs w:val="20"/>
          <w:lang w:val="lb-LU"/>
        </w:rPr>
        <w:t>that</w:t>
      </w:r>
      <w:r w:rsidR="000D6ACC" w:rsidRPr="000C1B6C">
        <w:rPr>
          <w:rFonts w:ascii="Arial" w:hAnsi="Arial" w:cs="Arial"/>
          <w:color w:val="auto"/>
          <w:sz w:val="20"/>
          <w:szCs w:val="20"/>
          <w:lang w:val="lb-LU"/>
        </w:rPr>
        <w:t xml:space="preserve"> since then </w:t>
      </w:r>
      <w:r w:rsidR="00434324" w:rsidRPr="000C1B6C">
        <w:rPr>
          <w:rFonts w:ascii="Arial" w:hAnsi="Arial" w:cs="Arial"/>
          <w:color w:val="auto"/>
          <w:sz w:val="20"/>
          <w:szCs w:val="20"/>
          <w:lang w:val="lb-LU"/>
        </w:rPr>
        <w:t>con</w:t>
      </w:r>
      <w:r w:rsidR="00EE321C" w:rsidRPr="000C1B6C">
        <w:rPr>
          <w:rFonts w:ascii="Arial" w:hAnsi="Arial" w:cs="Arial"/>
          <w:color w:val="auto"/>
          <w:sz w:val="20"/>
          <w:szCs w:val="20"/>
          <w:lang w:val="lb-LU"/>
        </w:rPr>
        <w:t xml:space="preserve">tinues to be </w:t>
      </w:r>
      <w:r w:rsidR="00C432A0" w:rsidRPr="000C1B6C">
        <w:rPr>
          <w:rFonts w:ascii="Arial" w:hAnsi="Arial" w:cs="Arial"/>
          <w:color w:val="auto"/>
          <w:sz w:val="20"/>
          <w:szCs w:val="20"/>
          <w:lang w:val="lb-LU"/>
        </w:rPr>
        <w:t>a</w:t>
      </w:r>
      <w:r w:rsidR="000D6ACC" w:rsidRPr="000C1B6C">
        <w:rPr>
          <w:rFonts w:ascii="Arial" w:hAnsi="Arial" w:cs="Arial"/>
          <w:color w:val="auto"/>
          <w:sz w:val="20"/>
          <w:szCs w:val="20"/>
          <w:lang w:val="lb-LU"/>
        </w:rPr>
        <w:t xml:space="preserve"> per</w:t>
      </w:r>
      <w:r w:rsidR="009B51FD" w:rsidRPr="000C1B6C">
        <w:rPr>
          <w:rFonts w:ascii="Arial" w:hAnsi="Arial" w:cs="Arial"/>
          <w:color w:val="auto"/>
          <w:sz w:val="20"/>
          <w:szCs w:val="20"/>
          <w:lang w:val="lb-LU"/>
        </w:rPr>
        <w:t xml:space="preserve">manent participant in the European project. </w:t>
      </w:r>
    </w:p>
    <w:p w14:paraId="38C5BA5D" w14:textId="77777777" w:rsidR="00434324" w:rsidRPr="000C1B6C" w:rsidRDefault="00434324" w:rsidP="000C1B6C">
      <w:pPr>
        <w:pStyle w:val="Geenafstand"/>
        <w:jc w:val="left"/>
        <w:rPr>
          <w:rFonts w:ascii="Arial" w:hAnsi="Arial" w:cs="Arial"/>
          <w:color w:val="auto"/>
          <w:sz w:val="20"/>
          <w:szCs w:val="20"/>
          <w:lang w:val="lb-LU"/>
        </w:rPr>
      </w:pPr>
    </w:p>
    <w:p w14:paraId="148B4B25" w14:textId="3760CA1B" w:rsidR="00E30A69" w:rsidRPr="000C1B6C" w:rsidRDefault="00B72E3C" w:rsidP="000C1B6C">
      <w:pPr>
        <w:pStyle w:val="Geenafstand"/>
        <w:jc w:val="left"/>
        <w:rPr>
          <w:rFonts w:ascii="Arial" w:hAnsi="Arial" w:cs="Arial"/>
          <w:color w:val="auto"/>
          <w:sz w:val="20"/>
          <w:szCs w:val="20"/>
          <w:lang w:val="lb-LU"/>
        </w:rPr>
      </w:pPr>
      <w:r w:rsidRPr="000C1B6C">
        <w:rPr>
          <w:rFonts w:ascii="Arial" w:hAnsi="Arial" w:cs="Arial"/>
          <w:color w:val="auto"/>
          <w:sz w:val="20"/>
          <w:szCs w:val="20"/>
          <w:lang w:val="lb-LU"/>
        </w:rPr>
        <w:t>An evaluation of the EHLASS methodology that was in place from 1993</w:t>
      </w:r>
      <w:r w:rsidR="00C432A0" w:rsidRPr="000C1B6C">
        <w:rPr>
          <w:rFonts w:ascii="Arial" w:hAnsi="Arial" w:cs="Arial"/>
          <w:color w:val="auto"/>
          <w:sz w:val="20"/>
          <w:szCs w:val="20"/>
          <w:lang w:val="lb-LU"/>
        </w:rPr>
        <w:t xml:space="preserve"> to</w:t>
      </w:r>
      <w:r w:rsidRPr="000C1B6C">
        <w:rPr>
          <w:rFonts w:ascii="Arial" w:hAnsi="Arial" w:cs="Arial"/>
          <w:color w:val="auto"/>
          <w:sz w:val="20"/>
          <w:szCs w:val="20"/>
          <w:lang w:val="lb-LU"/>
        </w:rPr>
        <w:t xml:space="preserve"> 2000, brought up a list of recommendations for the implementation of a new national surveillance system.</w:t>
      </w:r>
      <w:r w:rsidR="00C432A0" w:rsidRPr="000C1B6C">
        <w:rPr>
          <w:rFonts w:ascii="Arial" w:hAnsi="Arial" w:cs="Arial"/>
          <w:color w:val="auto"/>
          <w:sz w:val="20"/>
          <w:szCs w:val="20"/>
          <w:lang w:val="lb-LU"/>
        </w:rPr>
        <w:t xml:space="preserve"> To inform on injury burden and feed the national injury prevention policy planning</w:t>
      </w:r>
      <w:r w:rsidR="002215C0" w:rsidRPr="000C1B6C">
        <w:rPr>
          <w:rFonts w:ascii="Arial" w:hAnsi="Arial" w:cs="Arial"/>
          <w:color w:val="auto"/>
          <w:sz w:val="20"/>
          <w:szCs w:val="20"/>
          <w:lang w:val="lb-LU"/>
        </w:rPr>
        <w:t>,</w:t>
      </w:r>
      <w:r w:rsidR="00C432A0" w:rsidRPr="000C1B6C">
        <w:rPr>
          <w:rFonts w:ascii="Arial" w:hAnsi="Arial" w:cs="Arial"/>
          <w:color w:val="auto"/>
          <w:sz w:val="20"/>
          <w:szCs w:val="20"/>
          <w:lang w:val="lb-LU"/>
        </w:rPr>
        <w:t xml:space="preserve"> it was decided </w:t>
      </w:r>
      <w:r w:rsidRPr="000C1B6C">
        <w:rPr>
          <w:rFonts w:ascii="Arial" w:hAnsi="Arial" w:cs="Arial"/>
          <w:color w:val="auto"/>
          <w:sz w:val="20"/>
          <w:szCs w:val="20"/>
          <w:lang w:val="lb-LU"/>
        </w:rPr>
        <w:t>to collect continuous</w:t>
      </w:r>
      <w:r w:rsidR="000C1B6C">
        <w:rPr>
          <w:rFonts w:ascii="Arial" w:hAnsi="Arial" w:cs="Arial"/>
          <w:color w:val="auto"/>
          <w:sz w:val="20"/>
          <w:szCs w:val="20"/>
          <w:lang w:val="lb-LU"/>
        </w:rPr>
        <w:t xml:space="preserve">ly </w:t>
      </w:r>
      <w:r w:rsidRPr="000C1B6C">
        <w:rPr>
          <w:rFonts w:ascii="Arial" w:hAnsi="Arial" w:cs="Arial"/>
          <w:color w:val="auto"/>
          <w:sz w:val="20"/>
          <w:szCs w:val="20"/>
          <w:lang w:val="lb-LU"/>
        </w:rPr>
        <w:t>information</w:t>
      </w:r>
      <w:r w:rsidR="00EE321C" w:rsidRPr="000C1B6C">
        <w:rPr>
          <w:rFonts w:ascii="Arial" w:hAnsi="Arial" w:cs="Arial"/>
          <w:color w:val="auto"/>
          <w:sz w:val="20"/>
          <w:szCs w:val="20"/>
          <w:lang w:val="lb-LU"/>
        </w:rPr>
        <w:t xml:space="preserve"> </w:t>
      </w:r>
      <w:r w:rsidR="00434324" w:rsidRPr="000C1B6C">
        <w:rPr>
          <w:rFonts w:ascii="Arial" w:hAnsi="Arial" w:cs="Arial"/>
          <w:color w:val="auto"/>
          <w:sz w:val="20"/>
          <w:szCs w:val="20"/>
          <w:lang w:val="lb-LU"/>
        </w:rPr>
        <w:t xml:space="preserve">on all types of injuries from </w:t>
      </w:r>
      <w:r w:rsidR="00EE321C" w:rsidRPr="000C1B6C">
        <w:rPr>
          <w:rFonts w:ascii="Arial" w:hAnsi="Arial" w:cs="Arial"/>
          <w:color w:val="auto"/>
          <w:sz w:val="20"/>
          <w:szCs w:val="20"/>
          <w:lang w:val="lb-LU"/>
        </w:rPr>
        <w:t xml:space="preserve">the emergency departments of </w:t>
      </w:r>
      <w:r w:rsidR="000201B9" w:rsidRPr="000C1B6C">
        <w:rPr>
          <w:rFonts w:ascii="Arial" w:hAnsi="Arial" w:cs="Arial"/>
          <w:color w:val="auto"/>
          <w:sz w:val="20"/>
          <w:szCs w:val="20"/>
          <w:lang w:val="lb-LU"/>
        </w:rPr>
        <w:t xml:space="preserve">the </w:t>
      </w:r>
      <w:r w:rsidR="00EE321C" w:rsidRPr="000C1B6C">
        <w:rPr>
          <w:rFonts w:ascii="Arial" w:hAnsi="Arial" w:cs="Arial"/>
          <w:color w:val="auto"/>
          <w:sz w:val="20"/>
          <w:szCs w:val="20"/>
          <w:lang w:val="lb-LU"/>
        </w:rPr>
        <w:t>hospitals</w:t>
      </w:r>
      <w:r w:rsidRPr="000C1B6C">
        <w:rPr>
          <w:rFonts w:ascii="Arial" w:hAnsi="Arial" w:cs="Arial"/>
          <w:color w:val="auto"/>
          <w:sz w:val="20"/>
          <w:szCs w:val="20"/>
          <w:lang w:val="lb-LU"/>
        </w:rPr>
        <w:t>.</w:t>
      </w:r>
    </w:p>
    <w:p w14:paraId="11C19D8E" w14:textId="77777777" w:rsidR="000D6ACC" w:rsidRPr="000C1B6C" w:rsidRDefault="000D6ACC" w:rsidP="000C1B6C">
      <w:pPr>
        <w:pStyle w:val="Geenafstand"/>
        <w:jc w:val="left"/>
        <w:rPr>
          <w:rFonts w:ascii="Arial" w:hAnsi="Arial" w:cs="Arial"/>
          <w:color w:val="auto"/>
          <w:sz w:val="20"/>
          <w:szCs w:val="20"/>
          <w:lang w:val="lb-LU"/>
        </w:rPr>
      </w:pPr>
    </w:p>
    <w:p w14:paraId="4BC6191E" w14:textId="17363179" w:rsidR="000D6ACC" w:rsidRPr="000C1B6C" w:rsidRDefault="000D6ACC" w:rsidP="000C1B6C">
      <w:pPr>
        <w:pStyle w:val="Geenafstand"/>
        <w:jc w:val="left"/>
        <w:rPr>
          <w:rFonts w:ascii="Arial" w:hAnsi="Arial" w:cs="Arial"/>
          <w:i/>
          <w:color w:val="0000FF"/>
          <w:sz w:val="20"/>
          <w:szCs w:val="20"/>
          <w:lang w:eastAsia="en-GB"/>
        </w:rPr>
      </w:pPr>
      <w:r w:rsidRPr="000C1B6C">
        <w:rPr>
          <w:rFonts w:ascii="Arial" w:hAnsi="Arial" w:cs="Arial"/>
          <w:i/>
          <w:color w:val="0000FF"/>
          <w:sz w:val="20"/>
          <w:szCs w:val="20"/>
          <w:lang w:eastAsia="en-GB"/>
        </w:rPr>
        <w:t>National IDB-system</w:t>
      </w:r>
    </w:p>
    <w:p w14:paraId="3C2BD8E4" w14:textId="1514A343" w:rsidR="00DD653E" w:rsidRPr="000C1B6C" w:rsidRDefault="00DD653E" w:rsidP="000C1B6C">
      <w:pPr>
        <w:pStyle w:val="Geenafstand"/>
        <w:jc w:val="left"/>
        <w:rPr>
          <w:rFonts w:ascii="Arial" w:hAnsi="Arial" w:cs="Arial"/>
          <w:color w:val="auto"/>
          <w:sz w:val="20"/>
          <w:szCs w:val="20"/>
          <w:lang w:val="lb-LU"/>
        </w:rPr>
      </w:pPr>
      <w:r w:rsidRPr="000C1B6C">
        <w:rPr>
          <w:rFonts w:ascii="Arial" w:hAnsi="Arial" w:cs="Arial"/>
          <w:color w:val="auto"/>
          <w:sz w:val="20"/>
          <w:szCs w:val="20"/>
          <w:lang w:val="lb-LU"/>
        </w:rPr>
        <w:t>In 2009 in collaboration with the Luxembourg’s Institute of Health</w:t>
      </w:r>
      <w:r w:rsidR="000201B9" w:rsidRPr="000C1B6C">
        <w:rPr>
          <w:rFonts w:ascii="Arial" w:hAnsi="Arial" w:cs="Arial"/>
          <w:color w:val="auto"/>
          <w:sz w:val="20"/>
          <w:szCs w:val="20"/>
          <w:lang w:val="lb-LU"/>
        </w:rPr>
        <w:t>,</w:t>
      </w:r>
      <w:r w:rsidRPr="000C1B6C">
        <w:rPr>
          <w:rFonts w:ascii="Arial" w:hAnsi="Arial" w:cs="Arial"/>
          <w:color w:val="auto"/>
          <w:sz w:val="20"/>
          <w:szCs w:val="20"/>
          <w:lang w:val="lb-LU"/>
        </w:rPr>
        <w:t xml:space="preserve"> a new initiative of a national injury surveillance system was launched. A two</w:t>
      </w:r>
      <w:r w:rsidR="000201B9" w:rsidRPr="000C1B6C">
        <w:rPr>
          <w:rFonts w:ascii="Arial" w:hAnsi="Arial" w:cs="Arial"/>
          <w:color w:val="auto"/>
          <w:sz w:val="20"/>
          <w:szCs w:val="20"/>
          <w:lang w:val="lb-LU"/>
        </w:rPr>
        <w:t>-</w:t>
      </w:r>
      <w:r w:rsidRPr="000C1B6C">
        <w:rPr>
          <w:rFonts w:ascii="Arial" w:hAnsi="Arial" w:cs="Arial"/>
          <w:color w:val="auto"/>
          <w:sz w:val="20"/>
          <w:szCs w:val="20"/>
          <w:lang w:val="lb-LU"/>
        </w:rPr>
        <w:t>month pilot project started in the emergency department of one main hospital of the country using the well established european Injury Data Base (IDB) methodology.</w:t>
      </w:r>
    </w:p>
    <w:p w14:paraId="53C7EC93" w14:textId="77777777" w:rsidR="000C1B6C" w:rsidRDefault="000C1B6C" w:rsidP="000C1B6C">
      <w:pPr>
        <w:pStyle w:val="Geenafstand"/>
        <w:jc w:val="left"/>
        <w:rPr>
          <w:rFonts w:ascii="Arial" w:hAnsi="Arial" w:cs="Arial"/>
          <w:color w:val="auto"/>
          <w:sz w:val="20"/>
          <w:szCs w:val="20"/>
          <w:lang w:val="lb-LU"/>
        </w:rPr>
      </w:pPr>
    </w:p>
    <w:p w14:paraId="792C7672" w14:textId="206056C9" w:rsidR="00BA5B93" w:rsidRPr="000C1B6C" w:rsidRDefault="00434324" w:rsidP="000C1B6C">
      <w:pPr>
        <w:pStyle w:val="Geenafstand"/>
        <w:jc w:val="left"/>
        <w:rPr>
          <w:rFonts w:ascii="Arial" w:hAnsi="Arial" w:cs="Arial"/>
          <w:color w:val="auto"/>
          <w:sz w:val="20"/>
          <w:szCs w:val="20"/>
          <w:lang w:val="lb-LU"/>
        </w:rPr>
      </w:pPr>
      <w:r w:rsidRPr="000C1B6C">
        <w:rPr>
          <w:rFonts w:ascii="Arial" w:hAnsi="Arial" w:cs="Arial"/>
          <w:color w:val="auto"/>
          <w:sz w:val="20"/>
          <w:szCs w:val="20"/>
          <w:lang w:val="lb-LU"/>
        </w:rPr>
        <w:t xml:space="preserve">Luxembourg is a small country with </w:t>
      </w:r>
      <w:r w:rsidR="00E10540" w:rsidRPr="000C1B6C">
        <w:rPr>
          <w:rFonts w:ascii="Arial" w:hAnsi="Arial" w:cs="Arial"/>
          <w:color w:val="auto"/>
          <w:sz w:val="20"/>
          <w:szCs w:val="20"/>
          <w:lang w:val="lb-LU"/>
        </w:rPr>
        <w:t xml:space="preserve">eight </w:t>
      </w:r>
      <w:r w:rsidRPr="000C1B6C">
        <w:rPr>
          <w:rFonts w:ascii="Arial" w:hAnsi="Arial" w:cs="Arial"/>
          <w:color w:val="auto"/>
          <w:sz w:val="20"/>
          <w:szCs w:val="20"/>
          <w:lang w:val="lb-LU"/>
        </w:rPr>
        <w:t>emergency department</w:t>
      </w:r>
      <w:r w:rsidR="00E10540" w:rsidRPr="000C1B6C">
        <w:rPr>
          <w:rFonts w:ascii="Arial" w:hAnsi="Arial" w:cs="Arial"/>
          <w:color w:val="auto"/>
          <w:sz w:val="20"/>
          <w:szCs w:val="20"/>
          <w:lang w:val="lb-LU"/>
        </w:rPr>
        <w:t>s in four</w:t>
      </w:r>
      <w:r w:rsidRPr="000C1B6C">
        <w:rPr>
          <w:rFonts w:ascii="Arial" w:hAnsi="Arial" w:cs="Arial"/>
          <w:color w:val="auto"/>
          <w:sz w:val="20"/>
          <w:szCs w:val="20"/>
          <w:lang w:val="lb-LU"/>
        </w:rPr>
        <w:t xml:space="preserve"> hospitals, </w:t>
      </w:r>
      <w:r w:rsidR="000201B9" w:rsidRPr="000C1B6C">
        <w:rPr>
          <w:rFonts w:ascii="Arial" w:hAnsi="Arial" w:cs="Arial"/>
          <w:color w:val="auto"/>
          <w:sz w:val="20"/>
          <w:szCs w:val="20"/>
          <w:lang w:val="lb-LU"/>
        </w:rPr>
        <w:t xml:space="preserve">with </w:t>
      </w:r>
      <w:r w:rsidRPr="000C1B6C">
        <w:rPr>
          <w:rFonts w:ascii="Arial" w:hAnsi="Arial" w:cs="Arial"/>
          <w:color w:val="auto"/>
          <w:sz w:val="20"/>
          <w:szCs w:val="20"/>
          <w:lang w:val="lb-LU"/>
        </w:rPr>
        <w:t xml:space="preserve">an alternating 24 hour on duty system for two of those hospitals, </w:t>
      </w:r>
      <w:r w:rsidR="002215C0" w:rsidRPr="000C1B6C">
        <w:rPr>
          <w:rFonts w:ascii="Arial" w:hAnsi="Arial" w:cs="Arial"/>
          <w:color w:val="auto"/>
          <w:sz w:val="20"/>
          <w:szCs w:val="20"/>
          <w:lang w:val="lb-LU"/>
        </w:rPr>
        <w:t xml:space="preserve">and </w:t>
      </w:r>
      <w:r w:rsidRPr="000C1B6C">
        <w:rPr>
          <w:rFonts w:ascii="Arial" w:hAnsi="Arial" w:cs="Arial"/>
          <w:color w:val="auto"/>
          <w:sz w:val="20"/>
          <w:szCs w:val="20"/>
          <w:lang w:val="lb-LU"/>
        </w:rPr>
        <w:t>some specialized medical servic</w:t>
      </w:r>
      <w:r w:rsidR="000C1B6C">
        <w:rPr>
          <w:rFonts w:ascii="Arial" w:hAnsi="Arial" w:cs="Arial"/>
          <w:color w:val="auto"/>
          <w:sz w:val="20"/>
          <w:szCs w:val="20"/>
          <w:lang w:val="lb-LU"/>
        </w:rPr>
        <w:t>es only present in one hospital.</w:t>
      </w:r>
      <w:r w:rsidRPr="000C1B6C">
        <w:rPr>
          <w:rFonts w:ascii="Arial" w:hAnsi="Arial" w:cs="Arial"/>
          <w:color w:val="auto"/>
          <w:sz w:val="20"/>
          <w:szCs w:val="20"/>
          <w:lang w:val="lb-LU"/>
        </w:rPr>
        <w:t xml:space="preserve"> </w:t>
      </w:r>
      <w:r w:rsidR="00DD653E" w:rsidRPr="000C1B6C">
        <w:rPr>
          <w:rFonts w:ascii="Arial" w:hAnsi="Arial" w:cs="Arial"/>
          <w:color w:val="auto"/>
          <w:sz w:val="20"/>
          <w:szCs w:val="20"/>
          <w:lang w:val="lb-LU"/>
        </w:rPr>
        <w:t>To implement an exhaustive injury surveillance system, it was decided to collect the IDB Full Data Set in one hospital and the IDB Minimum Data Set in all other hospitals.</w:t>
      </w:r>
      <w:r w:rsidR="00BC15CA" w:rsidRPr="000C1B6C">
        <w:rPr>
          <w:rFonts w:ascii="Arial" w:hAnsi="Arial" w:cs="Arial"/>
          <w:color w:val="auto"/>
          <w:sz w:val="20"/>
          <w:szCs w:val="20"/>
          <w:lang w:val="lb-LU"/>
        </w:rPr>
        <w:t xml:space="preserve"> </w:t>
      </w:r>
      <w:r w:rsidR="00343B2F" w:rsidRPr="000C1B6C">
        <w:rPr>
          <w:rFonts w:ascii="Arial" w:hAnsi="Arial" w:cs="Arial"/>
          <w:color w:val="auto"/>
          <w:sz w:val="20"/>
          <w:szCs w:val="20"/>
          <w:lang w:val="lb-LU"/>
        </w:rPr>
        <w:t>Since</w:t>
      </w:r>
      <w:r w:rsidR="00FC05A5" w:rsidRPr="000C1B6C">
        <w:rPr>
          <w:rFonts w:ascii="Arial" w:hAnsi="Arial" w:cs="Arial"/>
          <w:color w:val="auto"/>
          <w:sz w:val="20"/>
          <w:szCs w:val="20"/>
          <w:lang w:val="lb-LU"/>
        </w:rPr>
        <w:t xml:space="preserve"> </w:t>
      </w:r>
      <w:r w:rsidR="00F023B4" w:rsidRPr="000C1B6C">
        <w:rPr>
          <w:rFonts w:ascii="Arial" w:hAnsi="Arial" w:cs="Arial"/>
          <w:color w:val="auto"/>
          <w:sz w:val="20"/>
          <w:szCs w:val="20"/>
          <w:lang w:val="lb-LU"/>
        </w:rPr>
        <w:t>2012</w:t>
      </w:r>
      <w:r w:rsidR="00454EB2" w:rsidRPr="000C1B6C">
        <w:rPr>
          <w:rFonts w:ascii="Arial" w:hAnsi="Arial" w:cs="Arial"/>
          <w:color w:val="auto"/>
          <w:sz w:val="20"/>
          <w:szCs w:val="20"/>
          <w:lang w:val="lb-LU"/>
        </w:rPr>
        <w:t>,</w:t>
      </w:r>
      <w:r w:rsidR="00F023B4" w:rsidRPr="000C1B6C">
        <w:rPr>
          <w:rFonts w:ascii="Arial" w:hAnsi="Arial" w:cs="Arial"/>
          <w:color w:val="auto"/>
          <w:sz w:val="20"/>
          <w:szCs w:val="20"/>
          <w:lang w:val="lb-LU"/>
        </w:rPr>
        <w:t xml:space="preserve"> Luxembourg’s data are included in the </w:t>
      </w:r>
      <w:r w:rsidR="000C1B6C">
        <w:rPr>
          <w:rFonts w:ascii="Arial" w:hAnsi="Arial" w:cs="Arial"/>
          <w:color w:val="auto"/>
          <w:sz w:val="20"/>
          <w:szCs w:val="20"/>
          <w:lang w:val="lb-LU"/>
        </w:rPr>
        <w:t>E</w:t>
      </w:r>
      <w:r w:rsidR="00F023B4" w:rsidRPr="000C1B6C">
        <w:rPr>
          <w:rFonts w:ascii="Arial" w:hAnsi="Arial" w:cs="Arial"/>
          <w:color w:val="auto"/>
          <w:sz w:val="20"/>
          <w:szCs w:val="20"/>
          <w:lang w:val="lb-LU"/>
        </w:rPr>
        <w:t>uropean I</w:t>
      </w:r>
      <w:r w:rsidR="00E10540" w:rsidRPr="000C1B6C">
        <w:rPr>
          <w:rFonts w:ascii="Arial" w:hAnsi="Arial" w:cs="Arial"/>
          <w:color w:val="auto"/>
          <w:sz w:val="20"/>
          <w:szCs w:val="20"/>
          <w:lang w:val="lb-LU"/>
        </w:rPr>
        <w:t>DB</w:t>
      </w:r>
      <w:r w:rsidR="00BC15CA" w:rsidRPr="000C1B6C">
        <w:rPr>
          <w:rFonts w:ascii="Arial" w:hAnsi="Arial" w:cs="Arial"/>
          <w:color w:val="auto"/>
          <w:sz w:val="20"/>
          <w:szCs w:val="20"/>
          <w:lang w:val="lb-LU"/>
        </w:rPr>
        <w:t xml:space="preserve"> and</w:t>
      </w:r>
      <w:r w:rsidR="00F023B4" w:rsidRPr="000C1B6C">
        <w:rPr>
          <w:rFonts w:ascii="Arial" w:hAnsi="Arial" w:cs="Arial"/>
          <w:color w:val="auto"/>
          <w:sz w:val="20"/>
          <w:szCs w:val="20"/>
          <w:lang w:val="lb-LU"/>
        </w:rPr>
        <w:t xml:space="preserve"> </w:t>
      </w:r>
      <w:r w:rsidR="00BC15CA" w:rsidRPr="000C1B6C">
        <w:rPr>
          <w:rFonts w:ascii="Arial" w:hAnsi="Arial" w:cs="Arial"/>
          <w:color w:val="auto"/>
          <w:sz w:val="20"/>
          <w:szCs w:val="20"/>
          <w:lang w:val="lb-LU"/>
        </w:rPr>
        <w:t>d</w:t>
      </w:r>
      <w:r w:rsidR="00DD653E" w:rsidRPr="000C1B6C">
        <w:rPr>
          <w:rFonts w:ascii="Arial" w:hAnsi="Arial" w:cs="Arial"/>
          <w:color w:val="auto"/>
          <w:sz w:val="20"/>
          <w:szCs w:val="20"/>
          <w:lang w:val="lb-LU"/>
        </w:rPr>
        <w:t xml:space="preserve">ata collection </w:t>
      </w:r>
      <w:r w:rsidR="000201B9" w:rsidRPr="000C1B6C">
        <w:rPr>
          <w:rFonts w:ascii="Arial" w:hAnsi="Arial" w:cs="Arial"/>
          <w:color w:val="auto"/>
          <w:sz w:val="20"/>
          <w:szCs w:val="20"/>
          <w:lang w:val="lb-LU"/>
        </w:rPr>
        <w:t xml:space="preserve">is still ongoing </w:t>
      </w:r>
      <w:r w:rsidR="00DD653E" w:rsidRPr="000C1B6C">
        <w:rPr>
          <w:rFonts w:ascii="Arial" w:hAnsi="Arial" w:cs="Arial"/>
          <w:color w:val="auto"/>
          <w:sz w:val="20"/>
          <w:szCs w:val="20"/>
          <w:lang w:val="lb-LU"/>
        </w:rPr>
        <w:t>in three out of four hosp</w:t>
      </w:r>
      <w:r w:rsidR="006035FA" w:rsidRPr="000C1B6C">
        <w:rPr>
          <w:rFonts w:ascii="Arial" w:hAnsi="Arial" w:cs="Arial"/>
          <w:color w:val="auto"/>
          <w:sz w:val="20"/>
          <w:szCs w:val="20"/>
          <w:lang w:val="lb-LU"/>
        </w:rPr>
        <w:t>itals.</w:t>
      </w:r>
    </w:p>
    <w:p w14:paraId="28A721FC" w14:textId="77777777" w:rsidR="000D6ACC" w:rsidRPr="000C1B6C" w:rsidRDefault="000D6ACC" w:rsidP="000C1B6C">
      <w:pPr>
        <w:pStyle w:val="Geenafstand"/>
        <w:jc w:val="left"/>
        <w:rPr>
          <w:rFonts w:ascii="Arial" w:hAnsi="Arial" w:cs="Arial"/>
          <w:color w:val="auto"/>
          <w:sz w:val="20"/>
          <w:szCs w:val="20"/>
          <w:lang w:val="lb-LU"/>
        </w:rPr>
      </w:pPr>
    </w:p>
    <w:p w14:paraId="2ECF79B8" w14:textId="77777777" w:rsidR="000D6ACC" w:rsidRPr="000C1B6C" w:rsidRDefault="000D6ACC" w:rsidP="000C1B6C">
      <w:pPr>
        <w:pStyle w:val="Geenafstand"/>
        <w:jc w:val="left"/>
        <w:rPr>
          <w:rFonts w:ascii="Arial" w:hAnsi="Arial" w:cs="Arial"/>
          <w:i/>
          <w:color w:val="E8402C" w:themeColor="text2"/>
          <w:sz w:val="20"/>
          <w:szCs w:val="20"/>
          <w:lang w:val="lb-LU"/>
        </w:rPr>
      </w:pPr>
      <w:r w:rsidRPr="000C1B6C">
        <w:rPr>
          <w:rFonts w:ascii="Arial" w:hAnsi="Arial" w:cs="Arial"/>
          <w:i/>
          <w:color w:val="0000FF"/>
          <w:sz w:val="20"/>
          <w:szCs w:val="20"/>
          <w:lang w:eastAsia="en-GB"/>
        </w:rPr>
        <w:t xml:space="preserve">Insights gained </w:t>
      </w:r>
    </w:p>
    <w:p w14:paraId="6C44F497" w14:textId="77777777" w:rsidR="00615A59" w:rsidRDefault="00E30A69" w:rsidP="000C1B6C">
      <w:pPr>
        <w:pStyle w:val="Geenafstand"/>
        <w:jc w:val="left"/>
        <w:rPr>
          <w:rFonts w:ascii="Arial" w:hAnsi="Arial" w:cs="Arial"/>
          <w:color w:val="auto"/>
          <w:sz w:val="20"/>
          <w:szCs w:val="20"/>
          <w:lang w:val="lb-LU"/>
        </w:rPr>
      </w:pPr>
      <w:r w:rsidRPr="000C1B6C">
        <w:rPr>
          <w:rFonts w:ascii="Arial" w:hAnsi="Arial" w:cs="Arial"/>
          <w:color w:val="auto"/>
          <w:sz w:val="20"/>
          <w:szCs w:val="20"/>
          <w:lang w:val="lb-LU"/>
        </w:rPr>
        <w:t>In Luxembourg (5</w:t>
      </w:r>
      <w:r w:rsidR="000D6ACC" w:rsidRPr="000C1B6C">
        <w:rPr>
          <w:rFonts w:ascii="Arial" w:hAnsi="Arial" w:cs="Arial"/>
          <w:color w:val="auto"/>
          <w:sz w:val="20"/>
          <w:szCs w:val="20"/>
          <w:lang w:val="lb-LU"/>
        </w:rPr>
        <w:t>7</w:t>
      </w:r>
      <w:r w:rsidR="009B51FD" w:rsidRPr="000C1B6C">
        <w:rPr>
          <w:rFonts w:ascii="Arial" w:hAnsi="Arial" w:cs="Arial"/>
          <w:color w:val="auto"/>
          <w:sz w:val="20"/>
          <w:szCs w:val="20"/>
          <w:lang w:val="lb-LU"/>
        </w:rPr>
        <w:t xml:space="preserve">6 000 inhabitants), like in the other EU countries, injuries are the 4-th cause of death in the general population </w:t>
      </w:r>
      <w:r w:rsidR="00326D2C" w:rsidRPr="000C1B6C">
        <w:rPr>
          <w:rFonts w:ascii="Arial" w:hAnsi="Arial" w:cs="Arial"/>
          <w:color w:val="auto"/>
          <w:sz w:val="20"/>
          <w:szCs w:val="20"/>
          <w:lang w:val="lb-LU"/>
        </w:rPr>
        <w:t xml:space="preserve">and </w:t>
      </w:r>
      <w:r w:rsidR="009B51FD" w:rsidRPr="000C1B6C">
        <w:rPr>
          <w:rFonts w:ascii="Arial" w:hAnsi="Arial" w:cs="Arial"/>
          <w:color w:val="auto"/>
          <w:sz w:val="20"/>
          <w:szCs w:val="20"/>
          <w:lang w:val="lb-LU"/>
        </w:rPr>
        <w:t>the principal cause of death among children</w:t>
      </w:r>
      <w:r w:rsidR="000201B9" w:rsidRPr="000C1B6C">
        <w:rPr>
          <w:rFonts w:ascii="Arial" w:hAnsi="Arial" w:cs="Arial"/>
          <w:color w:val="auto"/>
          <w:sz w:val="20"/>
          <w:szCs w:val="20"/>
          <w:lang w:val="lb-LU"/>
        </w:rPr>
        <w:t>,</w:t>
      </w:r>
      <w:r w:rsidR="009B51FD" w:rsidRPr="000C1B6C">
        <w:rPr>
          <w:rFonts w:ascii="Arial" w:hAnsi="Arial" w:cs="Arial"/>
          <w:color w:val="auto"/>
          <w:sz w:val="20"/>
          <w:szCs w:val="20"/>
          <w:lang w:val="lb-LU"/>
        </w:rPr>
        <w:t xml:space="preserve"> adolescents and adults aged 1 to 44. Out of the </w:t>
      </w:r>
      <w:r w:rsidR="00615A59">
        <w:rPr>
          <w:rFonts w:ascii="Arial" w:hAnsi="Arial" w:cs="Arial"/>
          <w:color w:val="auto"/>
          <w:sz w:val="20"/>
          <w:szCs w:val="20"/>
          <w:lang w:val="lb-LU"/>
        </w:rPr>
        <w:t>average</w:t>
      </w:r>
      <w:r w:rsidR="009B51FD" w:rsidRPr="000C1B6C">
        <w:rPr>
          <w:rFonts w:ascii="Arial" w:hAnsi="Arial" w:cs="Arial"/>
          <w:color w:val="auto"/>
          <w:sz w:val="20"/>
          <w:szCs w:val="20"/>
          <w:lang w:val="lb-LU"/>
        </w:rPr>
        <w:t xml:space="preserve"> injury 2</w:t>
      </w:r>
      <w:r w:rsidR="00F023B4" w:rsidRPr="000C1B6C">
        <w:rPr>
          <w:rFonts w:ascii="Arial" w:hAnsi="Arial" w:cs="Arial"/>
          <w:color w:val="auto"/>
          <w:sz w:val="20"/>
          <w:szCs w:val="20"/>
          <w:lang w:val="lb-LU"/>
        </w:rPr>
        <w:t>6</w:t>
      </w:r>
      <w:r w:rsidR="007B15BF" w:rsidRPr="000C1B6C">
        <w:rPr>
          <w:rFonts w:ascii="Arial" w:hAnsi="Arial" w:cs="Arial"/>
          <w:color w:val="auto"/>
          <w:sz w:val="20"/>
          <w:szCs w:val="20"/>
          <w:lang w:val="lb-LU"/>
        </w:rPr>
        <w:t>3</w:t>
      </w:r>
      <w:r w:rsidR="00615A59">
        <w:rPr>
          <w:rFonts w:ascii="Arial" w:hAnsi="Arial" w:cs="Arial"/>
          <w:color w:val="auto"/>
          <w:sz w:val="20"/>
          <w:szCs w:val="20"/>
          <w:lang w:val="lb-LU"/>
        </w:rPr>
        <w:t xml:space="preserve"> deaths a </w:t>
      </w:r>
      <w:r w:rsidR="009B51FD" w:rsidRPr="000C1B6C">
        <w:rPr>
          <w:rFonts w:ascii="Arial" w:hAnsi="Arial" w:cs="Arial"/>
          <w:color w:val="auto"/>
          <w:sz w:val="20"/>
          <w:szCs w:val="20"/>
          <w:lang w:val="lb-LU"/>
        </w:rPr>
        <w:t>year between 200</w:t>
      </w:r>
      <w:r w:rsidR="007B15BF" w:rsidRPr="000C1B6C">
        <w:rPr>
          <w:rFonts w:ascii="Arial" w:hAnsi="Arial" w:cs="Arial"/>
          <w:color w:val="auto"/>
          <w:sz w:val="20"/>
          <w:szCs w:val="20"/>
          <w:lang w:val="lb-LU"/>
        </w:rPr>
        <w:t>5</w:t>
      </w:r>
      <w:r w:rsidR="009B51FD" w:rsidRPr="000C1B6C">
        <w:rPr>
          <w:rFonts w:ascii="Arial" w:hAnsi="Arial" w:cs="Arial"/>
          <w:color w:val="auto"/>
          <w:sz w:val="20"/>
          <w:szCs w:val="20"/>
          <w:lang w:val="lb-LU"/>
        </w:rPr>
        <w:t xml:space="preserve"> and 20</w:t>
      </w:r>
      <w:r w:rsidR="00F023B4" w:rsidRPr="000C1B6C">
        <w:rPr>
          <w:rFonts w:ascii="Arial" w:hAnsi="Arial" w:cs="Arial"/>
          <w:color w:val="auto"/>
          <w:sz w:val="20"/>
          <w:szCs w:val="20"/>
          <w:lang w:val="lb-LU"/>
        </w:rPr>
        <w:t>1</w:t>
      </w:r>
      <w:r w:rsidR="007B15BF" w:rsidRPr="000C1B6C">
        <w:rPr>
          <w:rFonts w:ascii="Arial" w:hAnsi="Arial" w:cs="Arial"/>
          <w:color w:val="auto"/>
          <w:sz w:val="20"/>
          <w:szCs w:val="20"/>
          <w:lang w:val="lb-LU"/>
        </w:rPr>
        <w:t>4</w:t>
      </w:r>
      <w:r w:rsidR="009B51FD" w:rsidRPr="000C1B6C">
        <w:rPr>
          <w:rFonts w:ascii="Arial" w:hAnsi="Arial" w:cs="Arial"/>
          <w:color w:val="auto"/>
          <w:sz w:val="20"/>
          <w:szCs w:val="20"/>
          <w:lang w:val="lb-LU"/>
        </w:rPr>
        <w:t>, 2</w:t>
      </w:r>
      <w:r w:rsidR="007E65BA" w:rsidRPr="000C1B6C">
        <w:rPr>
          <w:rFonts w:ascii="Arial" w:hAnsi="Arial" w:cs="Arial"/>
          <w:color w:val="auto"/>
          <w:sz w:val="20"/>
          <w:szCs w:val="20"/>
          <w:lang w:val="lb-LU"/>
        </w:rPr>
        <w:t>3</w:t>
      </w:r>
      <w:r w:rsidR="009B51FD" w:rsidRPr="000C1B6C">
        <w:rPr>
          <w:rFonts w:ascii="Arial" w:hAnsi="Arial" w:cs="Arial"/>
          <w:color w:val="auto"/>
          <w:sz w:val="20"/>
          <w:szCs w:val="20"/>
          <w:lang w:val="lb-LU"/>
        </w:rPr>
        <w:t xml:space="preserve">% were </w:t>
      </w:r>
      <w:r w:rsidR="00E10540" w:rsidRPr="000C1B6C">
        <w:rPr>
          <w:rFonts w:ascii="Arial" w:hAnsi="Arial" w:cs="Arial"/>
          <w:color w:val="auto"/>
          <w:sz w:val="20"/>
          <w:szCs w:val="20"/>
          <w:lang w:val="lb-LU"/>
        </w:rPr>
        <w:t>suicides and</w:t>
      </w:r>
      <w:r w:rsidR="009B51FD" w:rsidRPr="000C1B6C">
        <w:rPr>
          <w:rFonts w:ascii="Arial" w:hAnsi="Arial" w:cs="Arial"/>
          <w:color w:val="auto"/>
          <w:sz w:val="20"/>
          <w:szCs w:val="20"/>
          <w:lang w:val="lb-LU"/>
        </w:rPr>
        <w:t xml:space="preserve"> </w:t>
      </w:r>
      <w:r w:rsidR="007E65BA" w:rsidRPr="000C1B6C">
        <w:rPr>
          <w:rFonts w:ascii="Arial" w:hAnsi="Arial" w:cs="Arial"/>
          <w:color w:val="auto"/>
          <w:sz w:val="20"/>
          <w:szCs w:val="20"/>
          <w:lang w:val="lb-LU"/>
        </w:rPr>
        <w:t>69</w:t>
      </w:r>
      <w:r w:rsidR="009B51FD" w:rsidRPr="000C1B6C">
        <w:rPr>
          <w:rFonts w:ascii="Arial" w:hAnsi="Arial" w:cs="Arial"/>
          <w:color w:val="auto"/>
          <w:sz w:val="20"/>
          <w:szCs w:val="20"/>
          <w:lang w:val="lb-LU"/>
        </w:rPr>
        <w:t xml:space="preserve">% </w:t>
      </w:r>
      <w:r w:rsidR="00E10540" w:rsidRPr="000C1B6C">
        <w:rPr>
          <w:rFonts w:ascii="Arial" w:hAnsi="Arial" w:cs="Arial"/>
          <w:color w:val="auto"/>
          <w:sz w:val="20"/>
          <w:szCs w:val="20"/>
          <w:lang w:val="lb-LU"/>
        </w:rPr>
        <w:t xml:space="preserve">accidents </w:t>
      </w:r>
      <w:r w:rsidR="00615A59">
        <w:rPr>
          <w:rFonts w:ascii="Arial" w:hAnsi="Arial" w:cs="Arial"/>
          <w:color w:val="auto"/>
          <w:sz w:val="20"/>
          <w:szCs w:val="20"/>
          <w:lang w:val="lb-LU"/>
        </w:rPr>
        <w:t>among which</w:t>
      </w:r>
      <w:r w:rsidR="009B51FD" w:rsidRPr="000C1B6C">
        <w:rPr>
          <w:rFonts w:ascii="Arial" w:hAnsi="Arial" w:cs="Arial"/>
          <w:color w:val="auto"/>
          <w:sz w:val="20"/>
          <w:szCs w:val="20"/>
          <w:lang w:val="lb-LU"/>
        </w:rPr>
        <w:t xml:space="preserve"> </w:t>
      </w:r>
      <w:r w:rsidR="00F023B4" w:rsidRPr="000C1B6C">
        <w:rPr>
          <w:rFonts w:ascii="Arial" w:hAnsi="Arial" w:cs="Arial"/>
          <w:color w:val="auto"/>
          <w:sz w:val="20"/>
          <w:szCs w:val="20"/>
          <w:lang w:val="lb-LU"/>
        </w:rPr>
        <w:t>18</w:t>
      </w:r>
      <w:r w:rsidR="009B51FD" w:rsidRPr="000C1B6C">
        <w:rPr>
          <w:rFonts w:ascii="Arial" w:hAnsi="Arial" w:cs="Arial"/>
          <w:color w:val="auto"/>
          <w:sz w:val="20"/>
          <w:szCs w:val="20"/>
          <w:lang w:val="lb-LU"/>
        </w:rPr>
        <w:t xml:space="preserve">% </w:t>
      </w:r>
      <w:r w:rsidR="007E65BA" w:rsidRPr="000C1B6C">
        <w:rPr>
          <w:rFonts w:ascii="Arial" w:hAnsi="Arial" w:cs="Arial"/>
          <w:color w:val="auto"/>
          <w:sz w:val="20"/>
          <w:szCs w:val="20"/>
          <w:lang w:val="lb-LU"/>
        </w:rPr>
        <w:t xml:space="preserve">falls </w:t>
      </w:r>
      <w:r w:rsidR="009B51FD" w:rsidRPr="000C1B6C">
        <w:rPr>
          <w:rFonts w:ascii="Arial" w:hAnsi="Arial" w:cs="Arial"/>
          <w:color w:val="auto"/>
          <w:sz w:val="20"/>
          <w:szCs w:val="20"/>
          <w:lang w:val="lb-LU"/>
        </w:rPr>
        <w:t xml:space="preserve">and </w:t>
      </w:r>
      <w:r w:rsidR="00F023B4" w:rsidRPr="000C1B6C">
        <w:rPr>
          <w:rFonts w:ascii="Arial" w:hAnsi="Arial" w:cs="Arial"/>
          <w:color w:val="auto"/>
          <w:sz w:val="20"/>
          <w:szCs w:val="20"/>
          <w:lang w:val="lb-LU"/>
        </w:rPr>
        <w:t>1</w:t>
      </w:r>
      <w:r w:rsidR="007E65BA" w:rsidRPr="000C1B6C">
        <w:rPr>
          <w:rFonts w:ascii="Arial" w:hAnsi="Arial" w:cs="Arial"/>
          <w:color w:val="auto"/>
          <w:sz w:val="20"/>
          <w:szCs w:val="20"/>
          <w:lang w:val="lb-LU"/>
        </w:rPr>
        <w:t>6</w:t>
      </w:r>
      <w:r w:rsidR="00B1377E" w:rsidRPr="000C1B6C">
        <w:rPr>
          <w:rFonts w:ascii="Arial" w:hAnsi="Arial" w:cs="Arial"/>
          <w:color w:val="auto"/>
          <w:sz w:val="20"/>
          <w:szCs w:val="20"/>
          <w:lang w:val="lb-LU"/>
        </w:rPr>
        <w:t>%</w:t>
      </w:r>
      <w:r w:rsidR="007E65BA" w:rsidRPr="000C1B6C">
        <w:rPr>
          <w:rFonts w:ascii="Arial" w:hAnsi="Arial" w:cs="Arial"/>
          <w:color w:val="auto"/>
          <w:sz w:val="20"/>
          <w:szCs w:val="20"/>
          <w:lang w:val="lb-LU"/>
        </w:rPr>
        <w:t xml:space="preserve"> traffic injuries</w:t>
      </w:r>
      <w:r w:rsidR="007E65BA" w:rsidRPr="000C1B6C" w:rsidDel="007E65BA">
        <w:rPr>
          <w:rFonts w:ascii="Arial" w:hAnsi="Arial" w:cs="Arial"/>
          <w:color w:val="auto"/>
          <w:sz w:val="20"/>
          <w:szCs w:val="20"/>
          <w:lang w:val="lb-LU"/>
        </w:rPr>
        <w:t xml:space="preserve"> </w:t>
      </w:r>
      <w:r w:rsidR="009B51FD" w:rsidRPr="000C1B6C">
        <w:rPr>
          <w:rFonts w:ascii="Arial" w:hAnsi="Arial" w:cs="Arial"/>
          <w:color w:val="auto"/>
          <w:sz w:val="20"/>
          <w:szCs w:val="20"/>
          <w:lang w:val="lb-LU"/>
        </w:rPr>
        <w:t>.</w:t>
      </w:r>
      <w:r w:rsidR="0095500A" w:rsidRPr="000C1B6C">
        <w:rPr>
          <w:rFonts w:ascii="Arial" w:hAnsi="Arial" w:cs="Arial"/>
          <w:color w:val="auto"/>
          <w:sz w:val="20"/>
          <w:szCs w:val="20"/>
          <w:lang w:val="lb-LU"/>
        </w:rPr>
        <w:t xml:space="preserve"> </w:t>
      </w:r>
    </w:p>
    <w:p w14:paraId="687D5205" w14:textId="15C76E15" w:rsidR="00F023B4" w:rsidRPr="000C1B6C" w:rsidRDefault="006035FA" w:rsidP="000C1B6C">
      <w:pPr>
        <w:pStyle w:val="Geenafstand"/>
        <w:jc w:val="left"/>
        <w:rPr>
          <w:rFonts w:ascii="Arial" w:hAnsi="Arial" w:cs="Arial"/>
          <w:color w:val="auto"/>
          <w:sz w:val="20"/>
          <w:szCs w:val="20"/>
          <w:lang w:val="lb-LU"/>
        </w:rPr>
      </w:pPr>
      <w:r w:rsidRPr="000C1B6C">
        <w:rPr>
          <w:rFonts w:ascii="Arial" w:hAnsi="Arial" w:cs="Arial"/>
          <w:color w:val="auto"/>
          <w:sz w:val="20"/>
          <w:szCs w:val="20"/>
          <w:lang w:val="lb-LU"/>
        </w:rPr>
        <w:t>Every year f</w:t>
      </w:r>
      <w:r w:rsidR="0095500A" w:rsidRPr="000C1B6C">
        <w:rPr>
          <w:rFonts w:ascii="Arial" w:hAnsi="Arial" w:cs="Arial"/>
          <w:color w:val="auto"/>
          <w:sz w:val="20"/>
          <w:szCs w:val="20"/>
          <w:lang w:val="lb-LU"/>
        </w:rPr>
        <w:t>or each injury death 17 peopel</w:t>
      </w:r>
      <w:r w:rsidR="00C2624F" w:rsidRPr="000C1B6C">
        <w:rPr>
          <w:rFonts w:ascii="Arial" w:hAnsi="Arial" w:cs="Arial"/>
          <w:color w:val="auto"/>
          <w:sz w:val="20"/>
          <w:szCs w:val="20"/>
          <w:lang w:val="lb-LU"/>
        </w:rPr>
        <w:t>s</w:t>
      </w:r>
      <w:r w:rsidR="0095500A" w:rsidRPr="000C1B6C">
        <w:rPr>
          <w:rFonts w:ascii="Arial" w:hAnsi="Arial" w:cs="Arial"/>
          <w:color w:val="auto"/>
          <w:sz w:val="20"/>
          <w:szCs w:val="20"/>
          <w:lang w:val="lb-LU"/>
        </w:rPr>
        <w:t xml:space="preserve"> are admited to hospital and 2</w:t>
      </w:r>
      <w:r w:rsidR="005F0C7A" w:rsidRPr="000C1B6C">
        <w:rPr>
          <w:rFonts w:ascii="Arial" w:hAnsi="Arial" w:cs="Arial"/>
          <w:color w:val="auto"/>
          <w:sz w:val="20"/>
          <w:szCs w:val="20"/>
          <w:lang w:val="lb-LU"/>
        </w:rPr>
        <w:t>30</w:t>
      </w:r>
      <w:r w:rsidR="0095500A" w:rsidRPr="000C1B6C">
        <w:rPr>
          <w:rFonts w:ascii="Arial" w:hAnsi="Arial" w:cs="Arial"/>
          <w:color w:val="auto"/>
          <w:sz w:val="20"/>
          <w:szCs w:val="20"/>
          <w:lang w:val="lb-LU"/>
        </w:rPr>
        <w:t xml:space="preserve"> other</w:t>
      </w:r>
      <w:r w:rsidR="002568D5" w:rsidRPr="000C1B6C">
        <w:rPr>
          <w:rFonts w:ascii="Arial" w:hAnsi="Arial" w:cs="Arial"/>
          <w:color w:val="auto"/>
          <w:sz w:val="20"/>
          <w:szCs w:val="20"/>
          <w:lang w:val="lb-LU"/>
        </w:rPr>
        <w:t>s</w:t>
      </w:r>
      <w:r w:rsidR="0095500A" w:rsidRPr="000C1B6C">
        <w:rPr>
          <w:rFonts w:ascii="Arial" w:hAnsi="Arial" w:cs="Arial"/>
          <w:color w:val="auto"/>
          <w:sz w:val="20"/>
          <w:szCs w:val="20"/>
          <w:lang w:val="lb-LU"/>
        </w:rPr>
        <w:t xml:space="preserve"> are treated as out patients in the</w:t>
      </w:r>
      <w:r w:rsidR="00C2624F" w:rsidRPr="000C1B6C">
        <w:rPr>
          <w:rFonts w:ascii="Arial" w:hAnsi="Arial" w:cs="Arial"/>
          <w:color w:val="auto"/>
          <w:sz w:val="20"/>
          <w:szCs w:val="20"/>
          <w:lang w:val="lb-LU"/>
        </w:rPr>
        <w:t xml:space="preserve"> </w:t>
      </w:r>
      <w:r w:rsidR="0095500A" w:rsidRPr="000C1B6C">
        <w:rPr>
          <w:rFonts w:ascii="Arial" w:hAnsi="Arial" w:cs="Arial"/>
          <w:color w:val="auto"/>
          <w:sz w:val="20"/>
          <w:szCs w:val="20"/>
          <w:lang w:val="lb-LU"/>
        </w:rPr>
        <w:t xml:space="preserve">emergency departments </w:t>
      </w:r>
      <w:r w:rsidR="00C2624F" w:rsidRPr="000C1B6C">
        <w:rPr>
          <w:rFonts w:ascii="Arial" w:hAnsi="Arial" w:cs="Arial"/>
          <w:color w:val="auto"/>
          <w:sz w:val="20"/>
          <w:szCs w:val="20"/>
          <w:lang w:val="lb-LU"/>
        </w:rPr>
        <w:t>due to an injury. The yearly incidence rate is estimated 10</w:t>
      </w:r>
      <w:r w:rsidR="007E65BA" w:rsidRPr="000C1B6C">
        <w:rPr>
          <w:rFonts w:ascii="Arial" w:hAnsi="Arial" w:cs="Arial"/>
          <w:color w:val="auto"/>
          <w:sz w:val="20"/>
          <w:szCs w:val="20"/>
          <w:lang w:val="lb-LU"/>
        </w:rPr>
        <w:t>5</w:t>
      </w:r>
      <w:r w:rsidR="00C2624F" w:rsidRPr="000C1B6C">
        <w:rPr>
          <w:rFonts w:ascii="Arial" w:hAnsi="Arial" w:cs="Arial"/>
          <w:color w:val="auto"/>
          <w:sz w:val="20"/>
          <w:szCs w:val="20"/>
          <w:lang w:val="lb-LU"/>
        </w:rPr>
        <w:t xml:space="preserve"> ‰ inhabitants but this</w:t>
      </w:r>
      <w:r w:rsidRPr="000C1B6C">
        <w:rPr>
          <w:rFonts w:ascii="Arial" w:hAnsi="Arial" w:cs="Arial"/>
          <w:color w:val="auto"/>
          <w:sz w:val="20"/>
          <w:szCs w:val="20"/>
          <w:lang w:val="lb-LU"/>
        </w:rPr>
        <w:t xml:space="preserve"> figure is twice as high among </w:t>
      </w:r>
      <w:r w:rsidR="00C2624F" w:rsidRPr="000C1B6C">
        <w:rPr>
          <w:rFonts w:ascii="Arial" w:hAnsi="Arial" w:cs="Arial"/>
          <w:color w:val="auto"/>
          <w:sz w:val="20"/>
          <w:szCs w:val="20"/>
          <w:lang w:val="lb-LU"/>
        </w:rPr>
        <w:t xml:space="preserve">adolescents and </w:t>
      </w:r>
      <w:r w:rsidR="000201B9" w:rsidRPr="000C1B6C">
        <w:rPr>
          <w:rFonts w:ascii="Arial" w:hAnsi="Arial" w:cs="Arial"/>
          <w:color w:val="auto"/>
          <w:sz w:val="20"/>
          <w:szCs w:val="20"/>
          <w:lang w:val="lb-LU"/>
        </w:rPr>
        <w:t xml:space="preserve">older </w:t>
      </w:r>
      <w:r w:rsidRPr="000C1B6C">
        <w:rPr>
          <w:rFonts w:ascii="Arial" w:hAnsi="Arial" w:cs="Arial"/>
          <w:color w:val="auto"/>
          <w:sz w:val="20"/>
          <w:szCs w:val="20"/>
          <w:lang w:val="lb-LU"/>
        </w:rPr>
        <w:t>people</w:t>
      </w:r>
      <w:r w:rsidR="00C2624F" w:rsidRPr="000C1B6C">
        <w:rPr>
          <w:rFonts w:ascii="Arial" w:hAnsi="Arial" w:cs="Arial"/>
          <w:color w:val="auto"/>
          <w:sz w:val="20"/>
          <w:szCs w:val="20"/>
          <w:lang w:val="lb-LU"/>
        </w:rPr>
        <w:t xml:space="preserve">. </w:t>
      </w:r>
      <w:r w:rsidR="006B60F7" w:rsidRPr="000C1B6C">
        <w:rPr>
          <w:rFonts w:ascii="Arial" w:hAnsi="Arial" w:cs="Arial"/>
          <w:color w:val="auto"/>
          <w:sz w:val="20"/>
          <w:szCs w:val="20"/>
          <w:lang w:val="lb-LU"/>
        </w:rPr>
        <w:t xml:space="preserve">Home and leisure accidents are the most common </w:t>
      </w:r>
      <w:r w:rsidR="00615A59">
        <w:rPr>
          <w:rFonts w:ascii="Arial" w:hAnsi="Arial" w:cs="Arial"/>
          <w:color w:val="auto"/>
          <w:sz w:val="20"/>
          <w:szCs w:val="20"/>
          <w:lang w:val="lb-LU"/>
        </w:rPr>
        <w:t>cause</w:t>
      </w:r>
      <w:r w:rsidR="006B60F7" w:rsidRPr="000C1B6C">
        <w:rPr>
          <w:rFonts w:ascii="Arial" w:hAnsi="Arial" w:cs="Arial"/>
          <w:color w:val="auto"/>
          <w:sz w:val="20"/>
          <w:szCs w:val="20"/>
          <w:lang w:val="lb-LU"/>
        </w:rPr>
        <w:t xml:space="preserve"> of injury.</w:t>
      </w:r>
      <w:r w:rsidRPr="000C1B6C">
        <w:rPr>
          <w:rFonts w:ascii="Arial" w:hAnsi="Arial" w:cs="Arial"/>
          <w:color w:val="auto"/>
          <w:sz w:val="20"/>
          <w:szCs w:val="20"/>
          <w:lang w:val="lb-LU"/>
        </w:rPr>
        <w:t xml:space="preserve">  </w:t>
      </w:r>
    </w:p>
    <w:p w14:paraId="2AC08347" w14:textId="77777777" w:rsidR="006035FA" w:rsidRPr="000C1B6C" w:rsidRDefault="006035FA" w:rsidP="000C1B6C">
      <w:pPr>
        <w:pStyle w:val="Geenafstand"/>
        <w:jc w:val="left"/>
        <w:rPr>
          <w:rFonts w:ascii="Arial" w:hAnsi="Arial" w:cs="Arial"/>
          <w:color w:val="auto"/>
          <w:sz w:val="20"/>
          <w:szCs w:val="20"/>
          <w:lang w:val="lb-LU"/>
        </w:rPr>
      </w:pPr>
    </w:p>
    <w:p w14:paraId="3678FF21" w14:textId="0D3DF3E1" w:rsidR="006B60F7" w:rsidRPr="000C1B6C" w:rsidRDefault="006B60F7" w:rsidP="000C1B6C">
      <w:pPr>
        <w:pStyle w:val="Geenafstand"/>
        <w:jc w:val="left"/>
        <w:rPr>
          <w:rFonts w:ascii="Arial" w:hAnsi="Arial" w:cs="Arial"/>
          <w:i/>
          <w:color w:val="0000FF"/>
          <w:sz w:val="20"/>
          <w:szCs w:val="20"/>
          <w:lang w:eastAsia="en-GB"/>
        </w:rPr>
      </w:pPr>
      <w:r w:rsidRPr="000C1B6C">
        <w:rPr>
          <w:rFonts w:ascii="Arial" w:hAnsi="Arial" w:cs="Arial"/>
          <w:i/>
          <w:color w:val="0000FF"/>
          <w:sz w:val="20"/>
          <w:szCs w:val="20"/>
          <w:lang w:eastAsia="en-GB"/>
        </w:rPr>
        <w:t>Use of data</w:t>
      </w:r>
    </w:p>
    <w:p w14:paraId="6D0EA372" w14:textId="1ED6DDA5" w:rsidR="00B67E28" w:rsidRPr="000C1B6C" w:rsidRDefault="006035FA" w:rsidP="000C1B6C">
      <w:pPr>
        <w:pStyle w:val="Geenafstand"/>
        <w:jc w:val="left"/>
        <w:rPr>
          <w:rFonts w:ascii="Arial" w:hAnsi="Arial" w:cs="Arial"/>
          <w:color w:val="auto"/>
          <w:sz w:val="20"/>
          <w:szCs w:val="20"/>
          <w:lang w:val="lb-LU"/>
        </w:rPr>
      </w:pPr>
      <w:r w:rsidRPr="000C1B6C">
        <w:rPr>
          <w:rFonts w:ascii="Arial" w:hAnsi="Arial" w:cs="Arial"/>
          <w:color w:val="auto"/>
          <w:sz w:val="20"/>
          <w:szCs w:val="20"/>
          <w:lang w:val="lb-LU"/>
        </w:rPr>
        <w:t>A first national report based on 2013 data f</w:t>
      </w:r>
      <w:r w:rsidR="00765D78" w:rsidRPr="000C1B6C">
        <w:rPr>
          <w:rFonts w:ascii="Arial" w:hAnsi="Arial" w:cs="Arial"/>
          <w:color w:val="auto"/>
          <w:sz w:val="20"/>
          <w:szCs w:val="20"/>
          <w:lang w:val="lb-LU"/>
        </w:rPr>
        <w:t>ro</w:t>
      </w:r>
      <w:r w:rsidRPr="000C1B6C">
        <w:rPr>
          <w:rFonts w:ascii="Arial" w:hAnsi="Arial" w:cs="Arial"/>
          <w:color w:val="auto"/>
          <w:sz w:val="20"/>
          <w:szCs w:val="20"/>
          <w:lang w:val="lb-LU"/>
        </w:rPr>
        <w:t xml:space="preserve">m all </w:t>
      </w:r>
      <w:r w:rsidR="00B12264" w:rsidRPr="000C1B6C">
        <w:rPr>
          <w:rFonts w:ascii="Arial" w:hAnsi="Arial" w:cs="Arial"/>
          <w:color w:val="auto"/>
          <w:sz w:val="20"/>
          <w:szCs w:val="20"/>
          <w:lang w:val="lb-LU"/>
        </w:rPr>
        <w:t xml:space="preserve">the </w:t>
      </w:r>
      <w:r w:rsidRPr="000C1B6C">
        <w:rPr>
          <w:rFonts w:ascii="Arial" w:hAnsi="Arial" w:cs="Arial"/>
          <w:color w:val="auto"/>
          <w:sz w:val="20"/>
          <w:szCs w:val="20"/>
          <w:lang w:val="lb-LU"/>
        </w:rPr>
        <w:t xml:space="preserve">hospitals has been published in 2015 and a second is being finalized. </w:t>
      </w:r>
      <w:r w:rsidR="00B67E28" w:rsidRPr="000C1B6C">
        <w:rPr>
          <w:rFonts w:ascii="Arial" w:hAnsi="Arial" w:cs="Arial"/>
          <w:color w:val="auto"/>
          <w:sz w:val="20"/>
          <w:szCs w:val="20"/>
          <w:lang w:val="lb-LU"/>
        </w:rPr>
        <w:t xml:space="preserve">At international level the latest edition of Injuries in the European Union is launched </w:t>
      </w:r>
      <w:r w:rsidR="00B12264" w:rsidRPr="000C1B6C">
        <w:rPr>
          <w:rFonts w:ascii="Arial" w:hAnsi="Arial" w:cs="Arial"/>
          <w:color w:val="auto"/>
          <w:sz w:val="20"/>
          <w:szCs w:val="20"/>
          <w:lang w:val="lb-LU"/>
        </w:rPr>
        <w:t xml:space="preserve">(November </w:t>
      </w:r>
      <w:r w:rsidR="00B67E28" w:rsidRPr="000C1B6C">
        <w:rPr>
          <w:rFonts w:ascii="Arial" w:hAnsi="Arial" w:cs="Arial"/>
          <w:color w:val="auto"/>
          <w:sz w:val="20"/>
          <w:szCs w:val="20"/>
          <w:lang w:val="lb-LU"/>
        </w:rPr>
        <w:t>2016</w:t>
      </w:r>
      <w:r w:rsidR="00B12264" w:rsidRPr="000C1B6C">
        <w:rPr>
          <w:rFonts w:ascii="Arial" w:hAnsi="Arial" w:cs="Arial"/>
          <w:color w:val="auto"/>
          <w:sz w:val="20"/>
          <w:szCs w:val="20"/>
          <w:lang w:val="lb-LU"/>
        </w:rPr>
        <w:t>)</w:t>
      </w:r>
      <w:r w:rsidR="00B67E28" w:rsidRPr="000C1B6C">
        <w:rPr>
          <w:rFonts w:ascii="Arial" w:hAnsi="Arial" w:cs="Arial"/>
          <w:color w:val="00B0F0"/>
          <w:sz w:val="20"/>
          <w:szCs w:val="20"/>
          <w:lang w:val="lb-LU"/>
        </w:rPr>
        <w:t>.</w:t>
      </w:r>
      <w:r w:rsidR="002215C0" w:rsidRPr="000C1B6C">
        <w:rPr>
          <w:rFonts w:ascii="Arial" w:hAnsi="Arial" w:cs="Arial"/>
          <w:color w:val="auto"/>
          <w:sz w:val="20"/>
          <w:szCs w:val="20"/>
          <w:lang w:val="lb-LU"/>
        </w:rPr>
        <w:t xml:space="preserve"> </w:t>
      </w:r>
      <w:r w:rsidR="00B67E28" w:rsidRPr="000C1B6C">
        <w:rPr>
          <w:rFonts w:ascii="Arial" w:hAnsi="Arial" w:cs="Arial"/>
          <w:color w:val="auto"/>
          <w:sz w:val="20"/>
          <w:szCs w:val="20"/>
          <w:lang w:val="lb-LU"/>
        </w:rPr>
        <w:t xml:space="preserve">Actors </w:t>
      </w:r>
      <w:r w:rsidR="00E10540" w:rsidRPr="000C1B6C">
        <w:rPr>
          <w:rFonts w:ascii="Arial" w:hAnsi="Arial" w:cs="Arial"/>
          <w:color w:val="auto"/>
          <w:sz w:val="20"/>
          <w:szCs w:val="20"/>
          <w:lang w:val="lb-LU"/>
        </w:rPr>
        <w:t>active in</w:t>
      </w:r>
      <w:r w:rsidR="00B67E28" w:rsidRPr="000C1B6C">
        <w:rPr>
          <w:rFonts w:ascii="Arial" w:hAnsi="Arial" w:cs="Arial"/>
          <w:color w:val="auto"/>
          <w:sz w:val="20"/>
          <w:szCs w:val="20"/>
          <w:lang w:val="lb-LU"/>
        </w:rPr>
        <w:t xml:space="preserve"> prevention of road trafic injuries, and consumer safety are already using </w:t>
      </w:r>
      <w:r w:rsidR="00B67E28" w:rsidRPr="000C1B6C">
        <w:rPr>
          <w:rFonts w:ascii="Arial" w:hAnsi="Arial" w:cs="Arial"/>
          <w:color w:val="auto"/>
          <w:sz w:val="20"/>
          <w:szCs w:val="20"/>
          <w:lang w:val="lb-LU"/>
        </w:rPr>
        <w:lastRenderedPageBreak/>
        <w:t xml:space="preserve">the data </w:t>
      </w:r>
      <w:r w:rsidR="00B12264" w:rsidRPr="000C1B6C">
        <w:rPr>
          <w:rFonts w:ascii="Arial" w:hAnsi="Arial" w:cs="Arial"/>
          <w:color w:val="auto"/>
          <w:sz w:val="20"/>
          <w:szCs w:val="20"/>
          <w:lang w:val="lb-LU"/>
        </w:rPr>
        <w:t>. O</w:t>
      </w:r>
      <w:r w:rsidR="00B67E28" w:rsidRPr="000C1B6C">
        <w:rPr>
          <w:rFonts w:ascii="Arial" w:hAnsi="Arial" w:cs="Arial"/>
          <w:color w:val="auto"/>
          <w:sz w:val="20"/>
          <w:szCs w:val="20"/>
          <w:lang w:val="lb-LU"/>
        </w:rPr>
        <w:t xml:space="preserve">ther </w:t>
      </w:r>
      <w:r w:rsidR="00B12264" w:rsidRPr="000C1B6C">
        <w:rPr>
          <w:rFonts w:ascii="Arial" w:hAnsi="Arial" w:cs="Arial"/>
          <w:color w:val="auto"/>
          <w:sz w:val="20"/>
          <w:szCs w:val="20"/>
          <w:lang w:val="lb-LU"/>
        </w:rPr>
        <w:t>actors involved in the</w:t>
      </w:r>
      <w:r w:rsidR="00B67E28" w:rsidRPr="000C1B6C">
        <w:rPr>
          <w:rFonts w:ascii="Arial" w:hAnsi="Arial" w:cs="Arial"/>
          <w:color w:val="auto"/>
          <w:sz w:val="20"/>
          <w:szCs w:val="20"/>
          <w:lang w:val="lb-LU"/>
        </w:rPr>
        <w:t xml:space="preserve"> prevention of falls among </w:t>
      </w:r>
      <w:r w:rsidR="00B12264" w:rsidRPr="000C1B6C">
        <w:rPr>
          <w:rFonts w:ascii="Arial" w:hAnsi="Arial" w:cs="Arial"/>
          <w:color w:val="auto"/>
          <w:sz w:val="20"/>
          <w:szCs w:val="20"/>
          <w:lang w:val="lb-LU"/>
        </w:rPr>
        <w:t>older people</w:t>
      </w:r>
      <w:r w:rsidR="00B67E28" w:rsidRPr="000C1B6C">
        <w:rPr>
          <w:rFonts w:ascii="Arial" w:hAnsi="Arial" w:cs="Arial"/>
          <w:color w:val="auto"/>
          <w:sz w:val="20"/>
          <w:szCs w:val="20"/>
          <w:lang w:val="lb-LU"/>
        </w:rPr>
        <w:t>, familly violence, suicide have shown interest for the</w:t>
      </w:r>
      <w:r w:rsidR="00B12264" w:rsidRPr="000C1B6C">
        <w:rPr>
          <w:rFonts w:ascii="Arial" w:hAnsi="Arial" w:cs="Arial"/>
          <w:color w:val="auto"/>
          <w:sz w:val="20"/>
          <w:szCs w:val="20"/>
          <w:lang w:val="lb-LU"/>
        </w:rPr>
        <w:t>se</w:t>
      </w:r>
      <w:r w:rsidR="00B67E28" w:rsidRPr="000C1B6C">
        <w:rPr>
          <w:rFonts w:ascii="Arial" w:hAnsi="Arial" w:cs="Arial"/>
          <w:color w:val="auto"/>
          <w:sz w:val="20"/>
          <w:szCs w:val="20"/>
          <w:lang w:val="lb-LU"/>
        </w:rPr>
        <w:t xml:space="preserve"> data. </w:t>
      </w:r>
      <w:r w:rsidR="00E10540" w:rsidRPr="000C1B6C">
        <w:rPr>
          <w:rFonts w:ascii="Arial" w:hAnsi="Arial" w:cs="Arial"/>
          <w:color w:val="auto"/>
          <w:sz w:val="20"/>
          <w:szCs w:val="20"/>
          <w:lang w:val="lb-LU"/>
        </w:rPr>
        <w:t>F</w:t>
      </w:r>
      <w:r w:rsidR="00B67E28" w:rsidRPr="000C1B6C">
        <w:rPr>
          <w:rFonts w:ascii="Arial" w:hAnsi="Arial" w:cs="Arial"/>
          <w:color w:val="auto"/>
          <w:sz w:val="20"/>
          <w:szCs w:val="20"/>
          <w:lang w:val="lb-LU"/>
        </w:rPr>
        <w:t xml:space="preserve">ront page </w:t>
      </w:r>
      <w:r w:rsidR="00B12264" w:rsidRPr="000C1B6C">
        <w:rPr>
          <w:rFonts w:ascii="Arial" w:hAnsi="Arial" w:cs="Arial"/>
          <w:color w:val="auto"/>
          <w:sz w:val="20"/>
          <w:szCs w:val="20"/>
          <w:lang w:val="lb-LU"/>
        </w:rPr>
        <w:t xml:space="preserve">articles that include </w:t>
      </w:r>
      <w:r w:rsidR="00E10540" w:rsidRPr="000C1B6C">
        <w:rPr>
          <w:rFonts w:ascii="Arial" w:hAnsi="Arial" w:cs="Arial"/>
          <w:color w:val="auto"/>
          <w:sz w:val="20"/>
          <w:szCs w:val="20"/>
          <w:lang w:val="lb-LU"/>
        </w:rPr>
        <w:t>results from the injury surve</w:t>
      </w:r>
      <w:r w:rsidR="00B12264" w:rsidRPr="000C1B6C">
        <w:rPr>
          <w:rFonts w:ascii="Arial" w:hAnsi="Arial" w:cs="Arial"/>
          <w:color w:val="auto"/>
          <w:sz w:val="20"/>
          <w:szCs w:val="20"/>
          <w:lang w:val="lb-LU"/>
        </w:rPr>
        <w:t>i</w:t>
      </w:r>
      <w:r w:rsidR="00E10540" w:rsidRPr="000C1B6C">
        <w:rPr>
          <w:rFonts w:ascii="Arial" w:hAnsi="Arial" w:cs="Arial"/>
          <w:color w:val="auto"/>
          <w:sz w:val="20"/>
          <w:szCs w:val="20"/>
          <w:lang w:val="lb-LU"/>
        </w:rPr>
        <w:t>llance system</w:t>
      </w:r>
      <w:r w:rsidR="00B67E28" w:rsidRPr="000C1B6C">
        <w:rPr>
          <w:rFonts w:ascii="Arial" w:hAnsi="Arial" w:cs="Arial"/>
          <w:color w:val="auto"/>
          <w:sz w:val="20"/>
          <w:szCs w:val="20"/>
          <w:lang w:val="lb-LU"/>
        </w:rPr>
        <w:t xml:space="preserve"> </w:t>
      </w:r>
      <w:r w:rsidR="00E10540" w:rsidRPr="000C1B6C">
        <w:rPr>
          <w:rFonts w:ascii="Arial" w:hAnsi="Arial" w:cs="Arial"/>
          <w:color w:val="auto"/>
          <w:sz w:val="20"/>
          <w:szCs w:val="20"/>
          <w:lang w:val="lb-LU"/>
        </w:rPr>
        <w:t xml:space="preserve">have been published by the national press. </w:t>
      </w:r>
    </w:p>
    <w:p w14:paraId="65A14891" w14:textId="77777777" w:rsidR="006035FA" w:rsidRPr="000C1B6C" w:rsidRDefault="006035FA" w:rsidP="000C1B6C">
      <w:pPr>
        <w:pStyle w:val="Geenafstand"/>
        <w:jc w:val="left"/>
        <w:rPr>
          <w:rFonts w:ascii="Arial" w:hAnsi="Arial" w:cs="Arial"/>
          <w:color w:val="auto"/>
          <w:sz w:val="20"/>
          <w:szCs w:val="20"/>
          <w:lang w:val="lb-LU"/>
        </w:rPr>
      </w:pPr>
    </w:p>
    <w:p w14:paraId="7769E220" w14:textId="1CC1AB8C" w:rsidR="006B60F7" w:rsidRPr="000C1B6C" w:rsidRDefault="006B60F7" w:rsidP="000C1B6C">
      <w:pPr>
        <w:pStyle w:val="Geenafstand"/>
        <w:jc w:val="left"/>
        <w:rPr>
          <w:rFonts w:ascii="Arial" w:hAnsi="Arial" w:cs="Arial"/>
          <w:color w:val="auto"/>
          <w:sz w:val="20"/>
          <w:szCs w:val="20"/>
        </w:rPr>
      </w:pPr>
      <w:r w:rsidRPr="000C1B6C">
        <w:rPr>
          <w:rFonts w:ascii="Arial" w:hAnsi="Arial" w:cs="Arial"/>
          <w:i/>
          <w:color w:val="0000FF"/>
          <w:sz w:val="20"/>
          <w:szCs w:val="20"/>
          <w:lang w:eastAsia="en-GB"/>
        </w:rPr>
        <w:t>Future outlook</w:t>
      </w:r>
      <w:r w:rsidRPr="000C1B6C">
        <w:rPr>
          <w:rFonts w:ascii="Arial" w:hAnsi="Arial" w:cs="Arial"/>
          <w:color w:val="auto"/>
          <w:sz w:val="20"/>
          <w:szCs w:val="20"/>
        </w:rPr>
        <w:t xml:space="preserve"> </w:t>
      </w:r>
    </w:p>
    <w:p w14:paraId="2096A9A1" w14:textId="1573FFA5" w:rsidR="00E30A69" w:rsidRPr="000C1B6C" w:rsidRDefault="00E10540" w:rsidP="000C1B6C">
      <w:pPr>
        <w:pStyle w:val="Geenafstand"/>
        <w:jc w:val="left"/>
        <w:rPr>
          <w:rFonts w:ascii="Arial" w:hAnsi="Arial" w:cs="Arial"/>
          <w:color w:val="auto"/>
          <w:sz w:val="20"/>
          <w:szCs w:val="20"/>
          <w:lang w:val="lb-LU"/>
        </w:rPr>
      </w:pPr>
      <w:r w:rsidRPr="000C1B6C">
        <w:rPr>
          <w:rFonts w:ascii="Arial" w:hAnsi="Arial" w:cs="Arial"/>
          <w:color w:val="auto"/>
          <w:sz w:val="20"/>
          <w:szCs w:val="20"/>
          <w:lang w:val="lb-LU"/>
        </w:rPr>
        <w:t>All</w:t>
      </w:r>
      <w:r w:rsidR="00B67E28" w:rsidRPr="000C1B6C">
        <w:rPr>
          <w:rFonts w:ascii="Arial" w:hAnsi="Arial" w:cs="Arial"/>
          <w:color w:val="auto"/>
          <w:sz w:val="20"/>
          <w:szCs w:val="20"/>
          <w:lang w:val="lb-LU"/>
        </w:rPr>
        <w:t xml:space="preserve"> hospitals</w:t>
      </w:r>
      <w:r w:rsidR="00B12264" w:rsidRPr="000C1B6C">
        <w:rPr>
          <w:rFonts w:ascii="Arial" w:hAnsi="Arial" w:cs="Arial"/>
          <w:color w:val="auto"/>
          <w:sz w:val="20"/>
          <w:szCs w:val="20"/>
          <w:lang w:val="lb-LU"/>
        </w:rPr>
        <w:t xml:space="preserve"> of the country</w:t>
      </w:r>
      <w:r w:rsidR="00B67E28" w:rsidRPr="000C1B6C">
        <w:rPr>
          <w:rFonts w:ascii="Arial" w:hAnsi="Arial" w:cs="Arial"/>
          <w:color w:val="auto"/>
          <w:sz w:val="20"/>
          <w:szCs w:val="20"/>
          <w:lang w:val="lb-LU"/>
        </w:rPr>
        <w:t xml:space="preserve"> </w:t>
      </w:r>
      <w:r w:rsidRPr="000C1B6C">
        <w:rPr>
          <w:rFonts w:ascii="Arial" w:hAnsi="Arial" w:cs="Arial"/>
          <w:color w:val="auto"/>
          <w:sz w:val="20"/>
          <w:szCs w:val="20"/>
          <w:lang w:val="lb-LU"/>
        </w:rPr>
        <w:t>will be included</w:t>
      </w:r>
      <w:r w:rsidR="00B67E28" w:rsidRPr="000C1B6C">
        <w:rPr>
          <w:rFonts w:ascii="Arial" w:hAnsi="Arial" w:cs="Arial"/>
          <w:color w:val="auto"/>
          <w:sz w:val="20"/>
          <w:szCs w:val="20"/>
          <w:lang w:val="lb-LU"/>
        </w:rPr>
        <w:t xml:space="preserve"> in the system</w:t>
      </w:r>
      <w:r w:rsidR="009E1672" w:rsidRPr="000C1B6C">
        <w:rPr>
          <w:rFonts w:ascii="Arial" w:hAnsi="Arial" w:cs="Arial"/>
          <w:color w:val="auto"/>
          <w:sz w:val="20"/>
          <w:szCs w:val="20"/>
          <w:lang w:val="lb-LU"/>
        </w:rPr>
        <w:t>. Machine learning technique</w:t>
      </w:r>
      <w:r w:rsidR="00B12264" w:rsidRPr="000C1B6C">
        <w:rPr>
          <w:rFonts w:ascii="Arial" w:hAnsi="Arial" w:cs="Arial"/>
          <w:color w:val="auto"/>
          <w:sz w:val="20"/>
          <w:szCs w:val="20"/>
          <w:lang w:val="lb-LU"/>
        </w:rPr>
        <w:t>s</w:t>
      </w:r>
      <w:r w:rsidR="009E1672" w:rsidRPr="000C1B6C">
        <w:rPr>
          <w:rFonts w:ascii="Arial" w:hAnsi="Arial" w:cs="Arial"/>
          <w:color w:val="auto"/>
          <w:sz w:val="20"/>
          <w:szCs w:val="20"/>
          <w:lang w:val="lb-LU"/>
        </w:rPr>
        <w:t xml:space="preserve"> are being implemen</w:t>
      </w:r>
      <w:r w:rsidR="00B12264" w:rsidRPr="000C1B6C">
        <w:rPr>
          <w:rFonts w:ascii="Arial" w:hAnsi="Arial" w:cs="Arial"/>
          <w:color w:val="auto"/>
          <w:sz w:val="20"/>
          <w:szCs w:val="20"/>
          <w:lang w:val="lb-LU"/>
        </w:rPr>
        <w:t>t</w:t>
      </w:r>
      <w:r w:rsidR="009E1672" w:rsidRPr="000C1B6C">
        <w:rPr>
          <w:rFonts w:ascii="Arial" w:hAnsi="Arial" w:cs="Arial"/>
          <w:color w:val="auto"/>
          <w:sz w:val="20"/>
          <w:szCs w:val="20"/>
          <w:lang w:val="lb-LU"/>
        </w:rPr>
        <w:t>ed to reduce the run</w:t>
      </w:r>
      <w:r w:rsidR="00B12264" w:rsidRPr="000C1B6C">
        <w:rPr>
          <w:rFonts w:ascii="Arial" w:hAnsi="Arial" w:cs="Arial"/>
          <w:color w:val="auto"/>
          <w:sz w:val="20"/>
          <w:szCs w:val="20"/>
          <w:lang w:val="lb-LU"/>
        </w:rPr>
        <w:t>n</w:t>
      </w:r>
      <w:r w:rsidR="009E1672" w:rsidRPr="000C1B6C">
        <w:rPr>
          <w:rFonts w:ascii="Arial" w:hAnsi="Arial" w:cs="Arial"/>
          <w:color w:val="auto"/>
          <w:sz w:val="20"/>
          <w:szCs w:val="20"/>
          <w:lang w:val="lb-LU"/>
        </w:rPr>
        <w:t>ing cost of the system by keeping the good quality of data. Data usage will be increa</w:t>
      </w:r>
      <w:r w:rsidR="002215C0" w:rsidRPr="000C1B6C">
        <w:rPr>
          <w:rFonts w:ascii="Arial" w:hAnsi="Arial" w:cs="Arial"/>
          <w:color w:val="auto"/>
          <w:sz w:val="20"/>
          <w:szCs w:val="20"/>
          <w:lang w:val="lb-LU"/>
        </w:rPr>
        <w:t xml:space="preserve">sed by involving other actors </w:t>
      </w:r>
      <w:r w:rsidR="009E1672" w:rsidRPr="000C1B6C">
        <w:rPr>
          <w:rFonts w:ascii="Arial" w:hAnsi="Arial" w:cs="Arial"/>
          <w:color w:val="auto"/>
          <w:sz w:val="20"/>
          <w:szCs w:val="20"/>
          <w:lang w:val="lb-LU"/>
        </w:rPr>
        <w:t xml:space="preserve">in </w:t>
      </w:r>
      <w:r w:rsidR="002215C0" w:rsidRPr="000C1B6C">
        <w:rPr>
          <w:rFonts w:ascii="Arial" w:hAnsi="Arial" w:cs="Arial"/>
          <w:color w:val="auto"/>
          <w:sz w:val="20"/>
          <w:szCs w:val="20"/>
          <w:lang w:val="lb-LU"/>
        </w:rPr>
        <w:t xml:space="preserve">injury </w:t>
      </w:r>
      <w:r w:rsidR="009E1672" w:rsidRPr="000C1B6C">
        <w:rPr>
          <w:rFonts w:ascii="Arial" w:hAnsi="Arial" w:cs="Arial"/>
          <w:color w:val="auto"/>
          <w:sz w:val="20"/>
          <w:szCs w:val="20"/>
          <w:lang w:val="lb-LU"/>
        </w:rPr>
        <w:t>prevention.</w:t>
      </w:r>
      <w:r w:rsidR="005E30C5" w:rsidRPr="000C1B6C">
        <w:rPr>
          <w:rFonts w:ascii="Arial" w:hAnsi="Arial" w:cs="Arial"/>
          <w:color w:val="auto"/>
          <w:sz w:val="20"/>
          <w:szCs w:val="20"/>
          <w:lang w:val="lb-LU"/>
        </w:rPr>
        <w:t xml:space="preserve"> </w:t>
      </w:r>
      <w:r w:rsidR="009E1672" w:rsidRPr="000C1B6C">
        <w:rPr>
          <w:rFonts w:ascii="Arial" w:hAnsi="Arial" w:cs="Arial"/>
          <w:color w:val="auto"/>
          <w:sz w:val="20"/>
          <w:szCs w:val="20"/>
          <w:lang w:val="lb-LU"/>
        </w:rPr>
        <w:t xml:space="preserve">Data linkage using Master Patient Index from third trusted parties will widen the potential of the system </w:t>
      </w:r>
      <w:r w:rsidR="00B12264" w:rsidRPr="000C1B6C">
        <w:rPr>
          <w:rFonts w:ascii="Arial" w:hAnsi="Arial" w:cs="Arial"/>
          <w:color w:val="auto"/>
          <w:sz w:val="20"/>
          <w:szCs w:val="20"/>
          <w:lang w:val="lb-LU"/>
        </w:rPr>
        <w:t>with respect to</w:t>
      </w:r>
      <w:r w:rsidR="009E1672" w:rsidRPr="000C1B6C">
        <w:rPr>
          <w:rFonts w:ascii="Arial" w:hAnsi="Arial" w:cs="Arial"/>
          <w:color w:val="auto"/>
          <w:sz w:val="20"/>
          <w:szCs w:val="20"/>
          <w:lang w:val="lb-LU"/>
        </w:rPr>
        <w:t xml:space="preserve"> ethical requirements. </w:t>
      </w:r>
    </w:p>
    <w:p w14:paraId="4EF64FF7" w14:textId="77777777" w:rsidR="00E30A69" w:rsidRPr="000C1B6C" w:rsidRDefault="00E30A69" w:rsidP="000C1B6C">
      <w:pPr>
        <w:pStyle w:val="Geenafstand"/>
        <w:rPr>
          <w:rFonts w:ascii="Arial" w:hAnsi="Arial" w:cs="Arial"/>
          <w:sz w:val="20"/>
          <w:szCs w:val="20"/>
          <w:lang w:val="lb-LU"/>
        </w:rPr>
      </w:pPr>
    </w:p>
    <w:p w14:paraId="7FE09BC8" w14:textId="77777777" w:rsidR="00DD2AC8" w:rsidRDefault="00DD2AC8" w:rsidP="000C1B6C">
      <w:pPr>
        <w:pStyle w:val="Geenafstand"/>
        <w:rPr>
          <w:rFonts w:ascii="Arial" w:hAnsi="Arial" w:cs="Arial"/>
          <w:color w:val="0000FF"/>
          <w:sz w:val="20"/>
          <w:szCs w:val="20"/>
          <w:lang w:val="lb-LU"/>
        </w:rPr>
      </w:pPr>
    </w:p>
    <w:p w14:paraId="0A55DF9C" w14:textId="77777777" w:rsidR="000C1B6C" w:rsidRPr="000C1B6C" w:rsidRDefault="00E30A69" w:rsidP="000C1B6C">
      <w:pPr>
        <w:pStyle w:val="Geenafstand"/>
        <w:rPr>
          <w:rFonts w:ascii="Arial" w:hAnsi="Arial" w:cs="Arial"/>
          <w:color w:val="0000FF"/>
          <w:sz w:val="20"/>
          <w:szCs w:val="20"/>
          <w:lang w:val="lb-LU"/>
        </w:rPr>
      </w:pPr>
      <w:r w:rsidRPr="000C1B6C">
        <w:rPr>
          <w:rFonts w:ascii="Arial" w:hAnsi="Arial" w:cs="Arial"/>
          <w:color w:val="0000FF"/>
          <w:sz w:val="20"/>
          <w:szCs w:val="20"/>
          <w:lang w:val="lb-LU"/>
        </w:rPr>
        <w:t xml:space="preserve">More information: </w:t>
      </w:r>
    </w:p>
    <w:p w14:paraId="4C3543EC" w14:textId="1B70277C" w:rsidR="00E30A69" w:rsidRDefault="00E74CB7" w:rsidP="000C1B6C">
      <w:pPr>
        <w:pStyle w:val="Geenafstand"/>
        <w:rPr>
          <w:color w:val="0000FF"/>
          <w:lang w:val="lb-LU"/>
        </w:rPr>
      </w:pPr>
      <w:hyperlink r:id="rId9" w:history="1">
        <w:r w:rsidR="00BC15CA" w:rsidRPr="000C1B6C">
          <w:rPr>
            <w:rStyle w:val="Hyperlink"/>
            <w:rFonts w:ascii="Arial" w:eastAsia="Times New Roman" w:hAnsi="Arial" w:cs="Arial"/>
            <w:noProof w:val="0"/>
            <w:color w:val="0000FF"/>
            <w:sz w:val="20"/>
            <w:szCs w:val="20"/>
            <w:lang w:val="lb-LU"/>
          </w:rPr>
          <w:t>Dritan.bejko@lih.lu</w:t>
        </w:r>
      </w:hyperlink>
      <w:r w:rsidR="00E30A69" w:rsidRPr="000C1B6C">
        <w:rPr>
          <w:color w:val="0000FF"/>
          <w:lang w:val="lb-LU"/>
        </w:rPr>
        <w:t xml:space="preserve"> </w:t>
      </w:r>
    </w:p>
    <w:p w14:paraId="5545F1ED" w14:textId="77777777" w:rsidR="00A307B7" w:rsidRDefault="00A307B7" w:rsidP="000C1B6C">
      <w:pPr>
        <w:pStyle w:val="Geenafstand"/>
        <w:rPr>
          <w:color w:val="0000FF"/>
          <w:lang w:val="lb-LU"/>
        </w:rPr>
      </w:pPr>
      <w:bookmarkStart w:id="0" w:name="_GoBack"/>
      <w:bookmarkEnd w:id="0"/>
    </w:p>
    <w:p w14:paraId="6DBAF883" w14:textId="77777777" w:rsidR="000C1B6C" w:rsidRDefault="000C1B6C" w:rsidP="000C1B6C">
      <w:pPr>
        <w:pStyle w:val="Geenafstand"/>
        <w:rPr>
          <w:color w:val="0000FF"/>
          <w:lang w:val="lb-LU"/>
        </w:rPr>
      </w:pPr>
    </w:p>
    <w:p w14:paraId="38DCA719" w14:textId="0E53EABE" w:rsidR="000C1B6C" w:rsidRDefault="00A307B7" w:rsidP="000C1B6C">
      <w:pPr>
        <w:pStyle w:val="Geenafstand"/>
        <w:rPr>
          <w:color w:val="0000FF"/>
          <w:lang w:val="lb-LU"/>
        </w:rPr>
      </w:pPr>
      <w:r>
        <w:rPr>
          <w:color w:val="0000FF"/>
          <w:lang w:val="en-GB" w:eastAsia="en-GB"/>
        </w:rPr>
        <w:drawing>
          <wp:inline distT="0" distB="0" distL="0" distR="0" wp14:anchorId="3ADF4F36" wp14:editId="51200AAA">
            <wp:extent cx="2346357" cy="755650"/>
            <wp:effectExtent l="0" t="0" r="0" b="6350"/>
            <wp:docPr id="2" name="Afbeelding 2" descr="C:\Users\rogmans\AppData\Local\Microsoft\Windows\Temporary Internet Files\Content.IE5\2J858OY4\CRP_154501_LIH_logo_b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gmans\AppData\Local\Microsoft\Windows\Temporary Internet Files\Content.IE5\2J858OY4\CRP_154501_LIH_logo_ba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357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D7D07" w14:textId="77777777" w:rsidR="00A307B7" w:rsidRPr="000C1B6C" w:rsidRDefault="00A307B7" w:rsidP="00A307B7">
      <w:pPr>
        <w:pStyle w:val="Geenafstand"/>
        <w:rPr>
          <w:rFonts w:ascii="Arial" w:hAnsi="Arial" w:cs="Arial"/>
          <w:color w:val="auto"/>
          <w:sz w:val="20"/>
          <w:szCs w:val="20"/>
          <w:lang w:val="lb-LU"/>
        </w:rPr>
      </w:pPr>
    </w:p>
    <w:p w14:paraId="5BDE77D9" w14:textId="77777777" w:rsidR="00A307B7" w:rsidRDefault="00A307B7" w:rsidP="00A307B7">
      <w:pPr>
        <w:pStyle w:val="Geenafstand"/>
        <w:rPr>
          <w:rFonts w:ascii="Arial" w:hAnsi="Arial" w:cs="Arial"/>
          <w:i/>
          <w:color w:val="0000FF"/>
          <w:sz w:val="20"/>
          <w:szCs w:val="20"/>
        </w:rPr>
      </w:pPr>
    </w:p>
    <w:p w14:paraId="00A8A690" w14:textId="77777777" w:rsidR="00A307B7" w:rsidRDefault="00A307B7" w:rsidP="00A307B7">
      <w:pPr>
        <w:pStyle w:val="Geenafstand"/>
        <w:rPr>
          <w:rFonts w:ascii="Arial" w:hAnsi="Arial" w:cs="Arial"/>
          <w:i/>
          <w:color w:val="0000FF"/>
          <w:sz w:val="20"/>
          <w:szCs w:val="20"/>
        </w:rPr>
      </w:pPr>
    </w:p>
    <w:p w14:paraId="45A24664" w14:textId="77777777" w:rsidR="00A307B7" w:rsidRPr="00B41964" w:rsidRDefault="00A307B7" w:rsidP="00A307B7">
      <w:pPr>
        <w:pStyle w:val="Geenafstand"/>
        <w:rPr>
          <w:rFonts w:ascii="Arial" w:hAnsi="Arial" w:cs="Arial"/>
          <w:i/>
          <w:sz w:val="20"/>
          <w:szCs w:val="20"/>
        </w:rPr>
      </w:pPr>
      <w:r w:rsidRPr="00B41964">
        <w:rPr>
          <w:rFonts w:ascii="Arial" w:hAnsi="Arial" w:cs="Arial"/>
          <w:i/>
          <w:color w:val="0000FF"/>
          <w:sz w:val="20"/>
          <w:szCs w:val="20"/>
        </w:rPr>
        <w:t>IDB-related publications:</w:t>
      </w:r>
    </w:p>
    <w:p w14:paraId="7D7343CA" w14:textId="77777777" w:rsidR="00A307B7" w:rsidRPr="00A307B7" w:rsidRDefault="00A307B7" w:rsidP="00A307B7">
      <w:pPr>
        <w:rPr>
          <w:rFonts w:ascii="Arial" w:hAnsi="Arial" w:cs="Arial"/>
          <w:color w:val="auto"/>
          <w:sz w:val="16"/>
          <w:szCs w:val="16"/>
          <w:lang w:val="lb-LU"/>
        </w:rPr>
      </w:pPr>
      <w:hyperlink r:id="rId11" w:tgtFrame="_blank" w:history="1">
        <w:r w:rsidRPr="00A307B7">
          <w:rPr>
            <w:rStyle w:val="Hyperlink"/>
            <w:rFonts w:ascii="Arial" w:hAnsi="Arial" w:cs="Arial"/>
            <w:color w:val="auto"/>
            <w:sz w:val="16"/>
            <w:szCs w:val="16"/>
            <w:lang w:val="lb-LU"/>
          </w:rPr>
          <w:t>http://www.sante.public.lu/fr/publications/t/traumatisme-lux-retrace-2015/index.html</w:t>
        </w:r>
      </w:hyperlink>
    </w:p>
    <w:p w14:paraId="49FC97F0" w14:textId="77777777" w:rsidR="00A307B7" w:rsidRPr="00A307B7" w:rsidRDefault="00A307B7" w:rsidP="00A307B7">
      <w:pPr>
        <w:rPr>
          <w:rFonts w:ascii="Arial" w:hAnsi="Arial" w:cs="Arial"/>
          <w:color w:val="auto"/>
          <w:sz w:val="16"/>
          <w:szCs w:val="16"/>
          <w:lang w:val="lb-LU"/>
        </w:rPr>
      </w:pPr>
      <w:hyperlink r:id="rId12" w:tgtFrame="_blank" w:history="1">
        <w:r w:rsidRPr="00A307B7">
          <w:rPr>
            <w:rStyle w:val="Hyperlink"/>
            <w:rFonts w:ascii="Arial" w:hAnsi="Arial" w:cs="Arial"/>
            <w:color w:val="auto"/>
            <w:sz w:val="16"/>
            <w:szCs w:val="16"/>
            <w:lang w:val="lb-LU"/>
          </w:rPr>
          <w:t>http://www.sante.public.lu/fr/publications/r/retrace-traumatismes-accidents-luxembourg-fr-de-pt-en/index.html</w:t>
        </w:r>
      </w:hyperlink>
      <w:r w:rsidRPr="00A307B7">
        <w:rPr>
          <w:rFonts w:ascii="Arial" w:hAnsi="Arial" w:cs="Arial"/>
          <w:color w:val="auto"/>
          <w:sz w:val="16"/>
          <w:szCs w:val="16"/>
          <w:lang w:val="lb-LU"/>
        </w:rPr>
        <w:t> </w:t>
      </w:r>
    </w:p>
    <w:p w14:paraId="7A5DC041" w14:textId="77777777" w:rsidR="00A307B7" w:rsidRPr="00A307B7" w:rsidRDefault="00A307B7" w:rsidP="00A307B7">
      <w:pPr>
        <w:rPr>
          <w:rFonts w:ascii="Arial" w:hAnsi="Arial" w:cs="Arial"/>
          <w:color w:val="auto"/>
          <w:sz w:val="16"/>
          <w:szCs w:val="16"/>
          <w:lang w:val="lb-LU"/>
        </w:rPr>
      </w:pPr>
      <w:hyperlink r:id="rId13" w:tgtFrame="_blank" w:history="1">
        <w:r w:rsidRPr="00A307B7">
          <w:rPr>
            <w:rStyle w:val="Hyperlink"/>
            <w:rFonts w:ascii="Arial" w:hAnsi="Arial" w:cs="Arial"/>
            <w:color w:val="auto"/>
            <w:sz w:val="16"/>
            <w:szCs w:val="16"/>
            <w:lang w:val="lb-LU"/>
          </w:rPr>
          <w:t>http://injuryprevention.bmj.com/content/22/Suppl_2/A81.2.abstract?sid=112778b2-c13b-42a2-9b5d-b17fc2608919</w:t>
        </w:r>
      </w:hyperlink>
    </w:p>
    <w:p w14:paraId="79A5774B" w14:textId="77777777" w:rsidR="00A307B7" w:rsidRPr="00A307B7" w:rsidRDefault="00A307B7" w:rsidP="00A307B7">
      <w:pPr>
        <w:rPr>
          <w:rFonts w:ascii="Arial" w:hAnsi="Arial" w:cs="Arial"/>
          <w:color w:val="auto"/>
          <w:sz w:val="16"/>
          <w:szCs w:val="16"/>
          <w:lang w:val="lb-LU"/>
        </w:rPr>
      </w:pPr>
      <w:hyperlink r:id="rId14" w:tgtFrame="_blank" w:history="1">
        <w:r w:rsidRPr="00A307B7">
          <w:rPr>
            <w:rStyle w:val="Hyperlink"/>
            <w:rFonts w:ascii="Arial" w:hAnsi="Arial" w:cs="Arial"/>
            <w:color w:val="auto"/>
            <w:sz w:val="16"/>
            <w:szCs w:val="16"/>
            <w:lang w:val="lb-LU"/>
          </w:rPr>
          <w:t>http://injuryprevention.bmj.com/content/22/Suppl_2/A81.3.abstract?sid=19371be3-800f-4f88-88e4-2e1979ad88a2</w:t>
        </w:r>
      </w:hyperlink>
    </w:p>
    <w:p w14:paraId="3CFF42AB" w14:textId="77777777" w:rsidR="00A307B7" w:rsidRPr="000C1B6C" w:rsidRDefault="00A307B7" w:rsidP="000C1B6C">
      <w:pPr>
        <w:pStyle w:val="Geenafstand"/>
        <w:rPr>
          <w:color w:val="0000FF"/>
          <w:lang w:val="lb-LU"/>
        </w:rPr>
      </w:pPr>
    </w:p>
    <w:sectPr w:rsidR="00A307B7" w:rsidRPr="000C1B6C" w:rsidSect="00DE11BB">
      <w:footerReference w:type="default" r:id="rId15"/>
      <w:pgSz w:w="11900" w:h="16840"/>
      <w:pgMar w:top="1452" w:right="1134" w:bottom="1483" w:left="1134" w:header="1701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D78FD3" w14:textId="77777777" w:rsidR="00E74CB7" w:rsidRDefault="00E74CB7" w:rsidP="00863875">
      <w:r>
        <w:separator/>
      </w:r>
    </w:p>
  </w:endnote>
  <w:endnote w:type="continuationSeparator" w:id="0">
    <w:p w14:paraId="72F511ED" w14:textId="77777777" w:rsidR="00E74CB7" w:rsidRDefault="00E74CB7" w:rsidP="00863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-Light">
    <w:altName w:val="Times New Roman"/>
    <w:charset w:val="00"/>
    <w:family w:val="auto"/>
    <w:pitch w:val="variable"/>
    <w:sig w:usb0="00000001" w:usb1="4000207B" w:usb2="00000000" w:usb3="00000000" w:csb0="0000019F" w:csb1="00000000"/>
  </w:font>
  <w:font w:name="Calibri-Bold">
    <w:altName w:val="Calibri"/>
    <w:charset w:val="00"/>
    <w:family w:val="auto"/>
    <w:pitch w:val="variable"/>
    <w:sig w:usb0="E00002FF" w:usb1="4000ACFF" w:usb2="00000001" w:usb3="00000000" w:csb0="000001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panose1 w:val="00000000000000000000"/>
    <w:charset w:val="00"/>
    <w:family w:val="roman"/>
    <w:notTrueType/>
    <w:pitch w:val="default"/>
  </w:font>
  <w:font w:name="DengXian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1CDFA0" w14:textId="77777777" w:rsidR="00182080" w:rsidRPr="0023220F" w:rsidRDefault="0023220F" w:rsidP="00EE7134">
    <w:pPr>
      <w:pStyle w:val="Voettekst"/>
      <w:tabs>
        <w:tab w:val="clear" w:pos="4111"/>
        <w:tab w:val="clear" w:pos="6096"/>
        <w:tab w:val="left" w:pos="2977"/>
        <w:tab w:val="left" w:pos="5245"/>
      </w:tabs>
      <w:ind w:left="0" w:firstLine="0"/>
      <w:rPr>
        <w:b/>
        <w:bCs/>
      </w:rPr>
    </w:pPr>
    <w:r>
      <w:br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FA5098" w14:textId="77777777" w:rsidR="00E74CB7" w:rsidRDefault="00E74CB7" w:rsidP="00863875">
      <w:r>
        <w:separator/>
      </w:r>
    </w:p>
  </w:footnote>
  <w:footnote w:type="continuationSeparator" w:id="0">
    <w:p w14:paraId="52A7454A" w14:textId="77777777" w:rsidR="00E74CB7" w:rsidRDefault="00E74CB7" w:rsidP="008638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739E02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ADA409F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78861F2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D6F630A2"/>
    <w:lvl w:ilvl="0">
      <w:start w:val="1"/>
      <w:numFmt w:val="lowerLetter"/>
      <w:pStyle w:val="Lijstnummering3"/>
      <w:lvlText w:val="%1."/>
      <w:lvlJc w:val="left"/>
      <w:pPr>
        <w:tabs>
          <w:tab w:val="num" w:pos="1418"/>
        </w:tabs>
        <w:ind w:left="1134" w:hanging="568"/>
      </w:pPr>
      <w:rPr>
        <w:rFonts w:hint="default"/>
      </w:rPr>
    </w:lvl>
  </w:abstractNum>
  <w:abstractNum w:abstractNumId="4">
    <w:nsid w:val="FFFFFF7F"/>
    <w:multiLevelType w:val="singleLevel"/>
    <w:tmpl w:val="F530E39A"/>
    <w:lvl w:ilvl="0">
      <w:start w:val="1"/>
      <w:numFmt w:val="decimal"/>
      <w:pStyle w:val="Lijstnummering2"/>
      <w:lvlText w:val="%1."/>
      <w:lvlJc w:val="left"/>
      <w:pPr>
        <w:tabs>
          <w:tab w:val="num" w:pos="851"/>
        </w:tabs>
        <w:ind w:left="567" w:hanging="284"/>
      </w:pPr>
      <w:rPr>
        <w:rFonts w:hint="default"/>
      </w:rPr>
    </w:lvl>
  </w:abstractNum>
  <w:abstractNum w:abstractNumId="5">
    <w:nsid w:val="FFFFFF80"/>
    <w:multiLevelType w:val="singleLevel"/>
    <w:tmpl w:val="6A14E0F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69126F4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631A5F7C"/>
    <w:lvl w:ilvl="0">
      <w:start w:val="1"/>
      <w:numFmt w:val="bullet"/>
      <w:pStyle w:val="Lijstopsomtek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  <w:color w:val="71102F"/>
      </w:rPr>
    </w:lvl>
  </w:abstractNum>
  <w:abstractNum w:abstractNumId="8">
    <w:nsid w:val="FFFFFF83"/>
    <w:multiLevelType w:val="singleLevel"/>
    <w:tmpl w:val="D5FEF6B4"/>
    <w:lvl w:ilvl="0">
      <w:start w:val="1"/>
      <w:numFmt w:val="bullet"/>
      <w:pStyle w:val="Lijstopsomteken2"/>
      <w:lvlText w:val="•"/>
      <w:lvlJc w:val="left"/>
      <w:pPr>
        <w:tabs>
          <w:tab w:val="num" w:pos="852"/>
        </w:tabs>
        <w:ind w:left="568" w:hanging="284"/>
      </w:pPr>
      <w:rPr>
        <w:rFonts w:ascii="Calibri" w:hAnsi="Calibri" w:hint="default"/>
        <w:color w:val="E8412C"/>
      </w:rPr>
    </w:lvl>
  </w:abstractNum>
  <w:abstractNum w:abstractNumId="9">
    <w:nsid w:val="FFFFFF88"/>
    <w:multiLevelType w:val="singleLevel"/>
    <w:tmpl w:val="D1181CA0"/>
    <w:lvl w:ilvl="0">
      <w:start w:val="1"/>
      <w:numFmt w:val="upperRoman"/>
      <w:pStyle w:val="Lijstnummering"/>
      <w:lvlText w:val="%1."/>
      <w:lvlJc w:val="left"/>
      <w:pPr>
        <w:tabs>
          <w:tab w:val="num" w:pos="567"/>
        </w:tabs>
        <w:ind w:left="284" w:hanging="284"/>
      </w:pPr>
      <w:rPr>
        <w:rFonts w:ascii="Calibri" w:hAnsi="Calibri" w:hint="default"/>
        <w:b/>
        <w:i w:val="0"/>
        <w:color w:val="E8412C"/>
        <w:sz w:val="22"/>
      </w:rPr>
    </w:lvl>
  </w:abstractNum>
  <w:abstractNum w:abstractNumId="10">
    <w:nsid w:val="FFFFFF89"/>
    <w:multiLevelType w:val="singleLevel"/>
    <w:tmpl w:val="20BE5F50"/>
    <w:lvl w:ilvl="0">
      <w:start w:val="1"/>
      <w:numFmt w:val="bullet"/>
      <w:pStyle w:val="Lijstopsomteken"/>
      <w:lvlText w:val="o"/>
      <w:lvlJc w:val="left"/>
      <w:pPr>
        <w:tabs>
          <w:tab w:val="num" w:pos="284"/>
        </w:tabs>
        <w:ind w:left="284" w:hanging="284"/>
      </w:pPr>
      <w:rPr>
        <w:rFonts w:ascii="Calibri" w:hAnsi="Calibri" w:hint="default"/>
        <w:b/>
        <w:i w:val="0"/>
        <w:color w:val="E8412C"/>
        <w:sz w:val="22"/>
      </w:rPr>
    </w:lvl>
  </w:abstractNum>
  <w:abstractNum w:abstractNumId="11">
    <w:nsid w:val="099C5BDC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>
    <w:nsid w:val="13862C8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>
    <w:nsid w:val="2C9D43EC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>
    <w:nsid w:val="356C2B07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>
    <w:nsid w:val="4EBB1AC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>
    <w:nsid w:val="52525C1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>
    <w:nsid w:val="5E786A1B"/>
    <w:multiLevelType w:val="multilevel"/>
    <w:tmpl w:val="D68E832C"/>
    <w:styleLink w:val="CurrentList1"/>
    <w:lvl w:ilvl="0">
      <w:start w:val="1"/>
      <w:numFmt w:val="bullet"/>
      <w:lvlText w:val="o"/>
      <w:lvlJc w:val="left"/>
      <w:pPr>
        <w:ind w:left="851" w:hanging="567"/>
      </w:pPr>
      <w:rPr>
        <w:rFonts w:ascii="Calibri" w:hAnsi="Calibri" w:hint="default"/>
        <w:b w:val="0"/>
        <w:i w:val="0"/>
        <w:color w:val="E8412C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A411579"/>
    <w:multiLevelType w:val="hybridMultilevel"/>
    <w:tmpl w:val="275445A6"/>
    <w:lvl w:ilvl="0" w:tplc="77CA06D2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DB87A8B"/>
    <w:multiLevelType w:val="multilevel"/>
    <w:tmpl w:val="0F102E5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BAA7E3A"/>
    <w:multiLevelType w:val="hybridMultilevel"/>
    <w:tmpl w:val="AA38B692"/>
    <w:lvl w:ilvl="0" w:tplc="04DE085A">
      <w:start w:val="1"/>
      <w:numFmt w:val="bullet"/>
      <w:lvlText w:val="o"/>
      <w:lvlJc w:val="left"/>
      <w:pPr>
        <w:ind w:left="851" w:hanging="567"/>
      </w:pPr>
      <w:rPr>
        <w:rFonts w:ascii="Calibri" w:hAnsi="Calibri" w:hint="default"/>
        <w:b w:val="0"/>
        <w:i w:val="0"/>
        <w:color w:val="E8412C"/>
        <w:sz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E3F0E01"/>
    <w:multiLevelType w:val="singleLevel"/>
    <w:tmpl w:val="65E43BD0"/>
    <w:lvl w:ilvl="0">
      <w:start w:val="1"/>
      <w:numFmt w:val="bullet"/>
      <w:pStyle w:val="Lijstalinea"/>
      <w:lvlText w:val="o"/>
      <w:lvlJc w:val="left"/>
      <w:pPr>
        <w:ind w:left="567" w:hanging="283"/>
      </w:pPr>
      <w:rPr>
        <w:rFonts w:ascii="Calibri" w:hAnsi="Calibri" w:hint="default"/>
        <w:b w:val="0"/>
        <w:i w:val="0"/>
        <w:color w:val="E8412C"/>
        <w:sz w:val="22"/>
      </w:rPr>
    </w:lvl>
  </w:abstractNum>
  <w:num w:numId="1">
    <w:abstractNumId w:val="20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9"/>
  </w:num>
  <w:num w:numId="8">
    <w:abstractNumId w:val="5"/>
  </w:num>
  <w:num w:numId="9">
    <w:abstractNumId w:val="6"/>
  </w:num>
  <w:num w:numId="10">
    <w:abstractNumId w:val="7"/>
  </w:num>
  <w:num w:numId="11">
    <w:abstractNumId w:val="8"/>
  </w:num>
  <w:num w:numId="12">
    <w:abstractNumId w:val="10"/>
  </w:num>
  <w:num w:numId="13">
    <w:abstractNumId w:val="19"/>
  </w:num>
  <w:num w:numId="14">
    <w:abstractNumId w:val="17"/>
  </w:num>
  <w:num w:numId="15">
    <w:abstractNumId w:val="12"/>
  </w:num>
  <w:num w:numId="16">
    <w:abstractNumId w:val="21"/>
  </w:num>
  <w:num w:numId="17">
    <w:abstractNumId w:val="13"/>
  </w:num>
  <w:num w:numId="18">
    <w:abstractNumId w:val="16"/>
  </w:num>
  <w:num w:numId="19">
    <w:abstractNumId w:val="11"/>
  </w:num>
  <w:num w:numId="20">
    <w:abstractNumId w:val="14"/>
  </w:num>
  <w:num w:numId="21">
    <w:abstractNumId w:val="15"/>
  </w:num>
  <w:num w:numId="2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0DA9"/>
    <w:rsid w:val="000201B9"/>
    <w:rsid w:val="00025021"/>
    <w:rsid w:val="000326EB"/>
    <w:rsid w:val="00035299"/>
    <w:rsid w:val="00085F20"/>
    <w:rsid w:val="000A12A2"/>
    <w:rsid w:val="000A7A7F"/>
    <w:rsid w:val="000C1B6C"/>
    <w:rsid w:val="000D6ACC"/>
    <w:rsid w:val="001428E2"/>
    <w:rsid w:val="00182080"/>
    <w:rsid w:val="00182500"/>
    <w:rsid w:val="001D6145"/>
    <w:rsid w:val="002215C0"/>
    <w:rsid w:val="0023220F"/>
    <w:rsid w:val="002568D5"/>
    <w:rsid w:val="002919D3"/>
    <w:rsid w:val="00297A27"/>
    <w:rsid w:val="002C115C"/>
    <w:rsid w:val="002C7480"/>
    <w:rsid w:val="002D07AD"/>
    <w:rsid w:val="00326D2C"/>
    <w:rsid w:val="003326B1"/>
    <w:rsid w:val="00343B2F"/>
    <w:rsid w:val="00380C0F"/>
    <w:rsid w:val="00422914"/>
    <w:rsid w:val="00434324"/>
    <w:rsid w:val="00454EB2"/>
    <w:rsid w:val="00472ED4"/>
    <w:rsid w:val="0049301D"/>
    <w:rsid w:val="004B35F8"/>
    <w:rsid w:val="004D334F"/>
    <w:rsid w:val="004D5503"/>
    <w:rsid w:val="004E2015"/>
    <w:rsid w:val="004F4B78"/>
    <w:rsid w:val="004F7745"/>
    <w:rsid w:val="00522A03"/>
    <w:rsid w:val="00560DA9"/>
    <w:rsid w:val="00581AA8"/>
    <w:rsid w:val="00586717"/>
    <w:rsid w:val="005B2213"/>
    <w:rsid w:val="005D4AE1"/>
    <w:rsid w:val="005E30C5"/>
    <w:rsid w:val="005E345C"/>
    <w:rsid w:val="005F0C7A"/>
    <w:rsid w:val="00602713"/>
    <w:rsid w:val="006035FA"/>
    <w:rsid w:val="00614332"/>
    <w:rsid w:val="00615A59"/>
    <w:rsid w:val="00670996"/>
    <w:rsid w:val="006B193A"/>
    <w:rsid w:val="006B60F7"/>
    <w:rsid w:val="006E386A"/>
    <w:rsid w:val="006F571A"/>
    <w:rsid w:val="00733D3C"/>
    <w:rsid w:val="00737758"/>
    <w:rsid w:val="00765D78"/>
    <w:rsid w:val="007B15BF"/>
    <w:rsid w:val="007D7E63"/>
    <w:rsid w:val="007E65BA"/>
    <w:rsid w:val="007F07B4"/>
    <w:rsid w:val="00861CDD"/>
    <w:rsid w:val="00863875"/>
    <w:rsid w:val="008C0FC2"/>
    <w:rsid w:val="008D6012"/>
    <w:rsid w:val="0095500A"/>
    <w:rsid w:val="00990BEA"/>
    <w:rsid w:val="009B4BF7"/>
    <w:rsid w:val="009B51FD"/>
    <w:rsid w:val="009E1672"/>
    <w:rsid w:val="00A07616"/>
    <w:rsid w:val="00A13B02"/>
    <w:rsid w:val="00A15F54"/>
    <w:rsid w:val="00A307B7"/>
    <w:rsid w:val="00A33EE3"/>
    <w:rsid w:val="00A352E8"/>
    <w:rsid w:val="00A65152"/>
    <w:rsid w:val="00B12264"/>
    <w:rsid w:val="00B1377E"/>
    <w:rsid w:val="00B35920"/>
    <w:rsid w:val="00B50F3D"/>
    <w:rsid w:val="00B67E28"/>
    <w:rsid w:val="00B72E3C"/>
    <w:rsid w:val="00B96514"/>
    <w:rsid w:val="00BA2812"/>
    <w:rsid w:val="00BA5B93"/>
    <w:rsid w:val="00BA7684"/>
    <w:rsid w:val="00BC15CA"/>
    <w:rsid w:val="00C07E2C"/>
    <w:rsid w:val="00C22F3C"/>
    <w:rsid w:val="00C2624F"/>
    <w:rsid w:val="00C432A0"/>
    <w:rsid w:val="00D579DB"/>
    <w:rsid w:val="00D84AA9"/>
    <w:rsid w:val="00DA47FB"/>
    <w:rsid w:val="00DB14E7"/>
    <w:rsid w:val="00DB3690"/>
    <w:rsid w:val="00DD2AC8"/>
    <w:rsid w:val="00DD653E"/>
    <w:rsid w:val="00DE11BB"/>
    <w:rsid w:val="00E10540"/>
    <w:rsid w:val="00E30A69"/>
    <w:rsid w:val="00E531B7"/>
    <w:rsid w:val="00E66CFD"/>
    <w:rsid w:val="00E74CB7"/>
    <w:rsid w:val="00E750AD"/>
    <w:rsid w:val="00EC6E33"/>
    <w:rsid w:val="00EE321C"/>
    <w:rsid w:val="00EE7134"/>
    <w:rsid w:val="00F023B4"/>
    <w:rsid w:val="00F34893"/>
    <w:rsid w:val="00F74150"/>
    <w:rsid w:val="00F75164"/>
    <w:rsid w:val="00FC05A5"/>
    <w:rsid w:val="00FE0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29398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085F20"/>
    <w:pPr>
      <w:spacing w:before="120" w:after="120"/>
      <w:jc w:val="both"/>
    </w:pPr>
    <w:rPr>
      <w:rFonts w:cs="Calibri-Light"/>
      <w:noProof/>
      <w:color w:val="000000"/>
      <w:sz w:val="22"/>
      <w:szCs w:val="22"/>
    </w:rPr>
  </w:style>
  <w:style w:type="paragraph" w:styleId="Kop1">
    <w:name w:val="heading 1"/>
    <w:basedOn w:val="BasicParagraph"/>
    <w:next w:val="Standaard"/>
    <w:link w:val="Kop1Char"/>
    <w:uiPriority w:val="9"/>
    <w:qFormat/>
    <w:rsid w:val="006F571A"/>
    <w:pPr>
      <w:spacing w:before="0" w:line="240" w:lineRule="auto"/>
      <w:jc w:val="left"/>
      <w:outlineLvl w:val="0"/>
    </w:pPr>
    <w:rPr>
      <w:rFonts w:ascii="Calibri-Bold" w:hAnsi="Calibri-Bold" w:cs="Calibri-Bold"/>
      <w:b/>
      <w:bCs/>
      <w:noProof w:val="0"/>
      <w:color w:val="E8412C"/>
      <w:spacing w:val="-10"/>
      <w:sz w:val="50"/>
      <w:szCs w:val="50"/>
    </w:rPr>
  </w:style>
  <w:style w:type="paragraph" w:styleId="Kop2">
    <w:name w:val="heading 2"/>
    <w:basedOn w:val="BasicParagraph"/>
    <w:next w:val="Standaard"/>
    <w:link w:val="Kop2Char"/>
    <w:uiPriority w:val="9"/>
    <w:unhideWhenUsed/>
    <w:qFormat/>
    <w:rsid w:val="006F571A"/>
    <w:pPr>
      <w:spacing w:line="240" w:lineRule="auto"/>
      <w:jc w:val="left"/>
      <w:outlineLvl w:val="1"/>
    </w:pPr>
    <w:rPr>
      <w:rFonts w:ascii="Calibri-Bold" w:hAnsi="Calibri-Bold" w:cs="Calibri-Bold"/>
      <w:b/>
      <w:bCs/>
      <w:noProof w:val="0"/>
      <w:color w:val="6E97AD"/>
      <w:sz w:val="40"/>
      <w:szCs w:val="24"/>
    </w:rPr>
  </w:style>
  <w:style w:type="paragraph" w:styleId="Kop3">
    <w:name w:val="heading 3"/>
    <w:next w:val="Standaard"/>
    <w:link w:val="Kop3Char"/>
    <w:uiPriority w:val="9"/>
    <w:unhideWhenUsed/>
    <w:qFormat/>
    <w:rsid w:val="006F571A"/>
    <w:pPr>
      <w:spacing w:before="120" w:after="120"/>
      <w:jc w:val="both"/>
      <w:outlineLvl w:val="2"/>
    </w:pPr>
    <w:rPr>
      <w:rFonts w:cs="Calibri-Light"/>
      <w:b/>
      <w:bCs/>
      <w:noProof/>
      <w:color w:val="5D0524"/>
      <w:spacing w:val="-2"/>
      <w:sz w:val="32"/>
      <w:szCs w:val="24"/>
      <w:lang w:val="en-GB"/>
    </w:rPr>
  </w:style>
  <w:style w:type="paragraph" w:styleId="Kop4">
    <w:name w:val="heading 4"/>
    <w:basedOn w:val="Standaard"/>
    <w:next w:val="Standaard"/>
    <w:link w:val="Kop4Char"/>
    <w:uiPriority w:val="9"/>
    <w:unhideWhenUsed/>
    <w:rsid w:val="006F571A"/>
    <w:pPr>
      <w:outlineLvl w:val="3"/>
    </w:pPr>
    <w:rPr>
      <w:b/>
      <w:bCs/>
      <w:sz w:val="24"/>
      <w:szCs w:val="24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6F571A"/>
    <w:pPr>
      <w:keepNext/>
      <w:keepLines/>
      <w:spacing w:before="40" w:after="0"/>
      <w:outlineLvl w:val="4"/>
    </w:pPr>
    <w:rPr>
      <w:rFonts w:eastAsia="Times New Roman" w:cs="Times New Roman"/>
      <w:color w:val="6E97AD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182080"/>
    <w:pPr>
      <w:tabs>
        <w:tab w:val="center" w:pos="4680"/>
        <w:tab w:val="right" w:pos="9360"/>
      </w:tabs>
    </w:pPr>
    <w:rPr>
      <w:color w:val="404040"/>
    </w:rPr>
  </w:style>
  <w:style w:type="character" w:customStyle="1" w:styleId="KoptekstChar">
    <w:name w:val="Koptekst Char"/>
    <w:basedOn w:val="Standaardalinea-lettertype"/>
    <w:link w:val="Koptekst"/>
    <w:uiPriority w:val="99"/>
    <w:rsid w:val="00182080"/>
  </w:style>
  <w:style w:type="paragraph" w:styleId="Voettekst">
    <w:name w:val="footer"/>
    <w:basedOn w:val="Standaard"/>
    <w:link w:val="VoettekstChar"/>
    <w:uiPriority w:val="99"/>
    <w:unhideWhenUsed/>
    <w:rsid w:val="003326B1"/>
    <w:pPr>
      <w:tabs>
        <w:tab w:val="left" w:pos="4111"/>
        <w:tab w:val="left" w:pos="6096"/>
        <w:tab w:val="right" w:pos="9893"/>
      </w:tabs>
      <w:ind w:left="1418" w:hanging="1418"/>
      <w:jc w:val="left"/>
    </w:pPr>
    <w:rPr>
      <w:color w:val="E8412C"/>
      <w:sz w:val="16"/>
      <w:szCs w:val="16"/>
    </w:rPr>
  </w:style>
  <w:style w:type="character" w:customStyle="1" w:styleId="VoettekstChar">
    <w:name w:val="Voettekst Char"/>
    <w:link w:val="Voettekst"/>
    <w:uiPriority w:val="99"/>
    <w:rsid w:val="003326B1"/>
    <w:rPr>
      <w:rFonts w:cs="Calibri-Light"/>
      <w:noProof/>
      <w:color w:val="E8412C"/>
      <w:sz w:val="16"/>
      <w:szCs w:val="16"/>
    </w:rPr>
  </w:style>
  <w:style w:type="paragraph" w:customStyle="1" w:styleId="BasicParagraph">
    <w:name w:val="[Basic Paragraph]"/>
    <w:basedOn w:val="Standaard"/>
    <w:uiPriority w:val="99"/>
    <w:rsid w:val="00182080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lang w:val="en-GB"/>
    </w:rPr>
  </w:style>
  <w:style w:type="character" w:customStyle="1" w:styleId="Kop1Char">
    <w:name w:val="Kop 1 Char"/>
    <w:link w:val="Kop1"/>
    <w:uiPriority w:val="9"/>
    <w:rsid w:val="00863875"/>
    <w:rPr>
      <w:rFonts w:ascii="Calibri-Bold" w:hAnsi="Calibri-Bold" w:cs="Calibri-Bold"/>
      <w:b/>
      <w:bCs/>
      <w:color w:val="E8412C"/>
      <w:spacing w:val="-10"/>
      <w:sz w:val="50"/>
      <w:szCs w:val="50"/>
      <w:lang w:val="en-GB"/>
    </w:rPr>
  </w:style>
  <w:style w:type="character" w:customStyle="1" w:styleId="Kop2Char">
    <w:name w:val="Kop 2 Char"/>
    <w:link w:val="Kop2"/>
    <w:uiPriority w:val="9"/>
    <w:rsid w:val="00863875"/>
    <w:rPr>
      <w:rFonts w:ascii="Calibri-Bold" w:hAnsi="Calibri-Bold" w:cs="Calibri-Bold"/>
      <w:b/>
      <w:bCs/>
      <w:color w:val="6E97AD"/>
      <w:sz w:val="40"/>
      <w:lang w:val="en-GB"/>
    </w:rPr>
  </w:style>
  <w:style w:type="character" w:customStyle="1" w:styleId="Kop3Char">
    <w:name w:val="Kop 3 Char"/>
    <w:link w:val="Kop3"/>
    <w:uiPriority w:val="9"/>
    <w:rsid w:val="00863875"/>
    <w:rPr>
      <w:rFonts w:ascii="Calibri" w:hAnsi="Calibri" w:cs="Calibri-Light"/>
      <w:b/>
      <w:bCs/>
      <w:noProof/>
      <w:color w:val="5D0524"/>
      <w:spacing w:val="-2"/>
      <w:sz w:val="32"/>
      <w:lang w:val="en-GB"/>
    </w:rPr>
  </w:style>
  <w:style w:type="character" w:customStyle="1" w:styleId="Kop4Char">
    <w:name w:val="Kop 4 Char"/>
    <w:link w:val="Kop4"/>
    <w:uiPriority w:val="9"/>
    <w:rsid w:val="00863875"/>
    <w:rPr>
      <w:rFonts w:ascii="Calibri" w:hAnsi="Calibri" w:cs="Calibri-Light"/>
      <w:b/>
      <w:bCs/>
      <w:noProof/>
      <w:color w:val="000000"/>
    </w:rPr>
  </w:style>
  <w:style w:type="character" w:customStyle="1" w:styleId="Kop5Char">
    <w:name w:val="Kop 5 Char"/>
    <w:link w:val="Kop5"/>
    <w:uiPriority w:val="9"/>
    <w:semiHidden/>
    <w:rsid w:val="00182080"/>
    <w:rPr>
      <w:rFonts w:ascii="Calibri" w:eastAsia="Times New Roman" w:hAnsi="Calibri" w:cs="Times New Roman"/>
      <w:noProof/>
      <w:color w:val="6E97AD"/>
      <w:spacing w:val="-2"/>
      <w:sz w:val="20"/>
      <w:szCs w:val="20"/>
      <w:lang w:val="en-GB"/>
    </w:rPr>
  </w:style>
  <w:style w:type="paragraph" w:styleId="Lijstalinea">
    <w:name w:val="List Paragraph"/>
    <w:basedOn w:val="Lijstopsomteken"/>
    <w:uiPriority w:val="34"/>
    <w:qFormat/>
    <w:rsid w:val="007D7E63"/>
    <w:pPr>
      <w:numPr>
        <w:numId w:val="16"/>
      </w:numPr>
      <w:spacing w:before="60" w:after="0"/>
    </w:pPr>
    <w:rPr>
      <w:bCs/>
      <w:spacing w:val="4"/>
      <w:szCs w:val="18"/>
    </w:rPr>
  </w:style>
  <w:style w:type="paragraph" w:styleId="Titel">
    <w:name w:val="Title"/>
    <w:basedOn w:val="Standaard"/>
    <w:next w:val="Standaard"/>
    <w:link w:val="TitelChar"/>
    <w:uiPriority w:val="10"/>
    <w:qFormat/>
    <w:rsid w:val="00863875"/>
    <w:pPr>
      <w:spacing w:before="0" w:after="0"/>
      <w:contextualSpacing/>
    </w:pPr>
    <w:rPr>
      <w:rFonts w:ascii="Calibri Light" w:eastAsia="Times New Roman" w:hAnsi="Calibri Light" w:cs="Times New Roman"/>
      <w:color w:val="auto"/>
      <w:spacing w:val="-10"/>
      <w:kern w:val="28"/>
      <w:sz w:val="56"/>
      <w:szCs w:val="56"/>
    </w:rPr>
  </w:style>
  <w:style w:type="character" w:customStyle="1" w:styleId="TitelChar">
    <w:name w:val="Titel Char"/>
    <w:link w:val="Titel"/>
    <w:uiPriority w:val="10"/>
    <w:rsid w:val="00863875"/>
    <w:rPr>
      <w:rFonts w:ascii="Calibri Light" w:eastAsia="Times New Roman" w:hAnsi="Calibri Light" w:cs="Times New Roman"/>
      <w:noProof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863875"/>
    <w:pPr>
      <w:numPr>
        <w:ilvl w:val="1"/>
      </w:numPr>
      <w:spacing w:after="160"/>
    </w:pPr>
    <w:rPr>
      <w:rFonts w:eastAsia="Times New Roman" w:cs="Times New Roman"/>
      <w:color w:val="5A5A5A"/>
      <w:spacing w:val="15"/>
    </w:rPr>
  </w:style>
  <w:style w:type="character" w:customStyle="1" w:styleId="OndertitelChar">
    <w:name w:val="Ondertitel Char"/>
    <w:link w:val="Ondertitel"/>
    <w:uiPriority w:val="11"/>
    <w:rsid w:val="00863875"/>
    <w:rPr>
      <w:rFonts w:eastAsia="Times New Roman"/>
      <w:noProof/>
      <w:color w:val="5A5A5A"/>
      <w:spacing w:val="15"/>
      <w:sz w:val="22"/>
      <w:szCs w:val="22"/>
    </w:rPr>
  </w:style>
  <w:style w:type="paragraph" w:styleId="Lijstopsomteken">
    <w:name w:val="List Bullet"/>
    <w:uiPriority w:val="99"/>
    <w:unhideWhenUsed/>
    <w:rsid w:val="00DB14E7"/>
    <w:pPr>
      <w:numPr>
        <w:numId w:val="12"/>
      </w:numPr>
      <w:spacing w:after="60"/>
      <w:contextualSpacing/>
    </w:pPr>
    <w:rPr>
      <w:rFonts w:cs="Calibri-Light"/>
      <w:noProof/>
      <w:color w:val="000000"/>
      <w:sz w:val="22"/>
      <w:szCs w:val="22"/>
    </w:rPr>
  </w:style>
  <w:style w:type="numbering" w:customStyle="1" w:styleId="CurrentList1">
    <w:name w:val="Current List1"/>
    <w:uiPriority w:val="99"/>
    <w:rsid w:val="007D7E63"/>
    <w:pPr>
      <w:numPr>
        <w:numId w:val="14"/>
      </w:numPr>
    </w:pPr>
  </w:style>
  <w:style w:type="paragraph" w:styleId="Lijstopsomteken2">
    <w:name w:val="List Bullet 2"/>
    <w:basedOn w:val="Standaard"/>
    <w:uiPriority w:val="99"/>
    <w:unhideWhenUsed/>
    <w:rsid w:val="00DB14E7"/>
    <w:pPr>
      <w:numPr>
        <w:numId w:val="11"/>
      </w:numPr>
      <w:contextualSpacing/>
    </w:pPr>
  </w:style>
  <w:style w:type="paragraph" w:styleId="Lijstopsomteken3">
    <w:name w:val="List Bullet 3"/>
    <w:basedOn w:val="Standaard"/>
    <w:uiPriority w:val="99"/>
    <w:unhideWhenUsed/>
    <w:rsid w:val="00DB14E7"/>
    <w:pPr>
      <w:numPr>
        <w:numId w:val="10"/>
      </w:numPr>
      <w:contextualSpacing/>
    </w:pPr>
  </w:style>
  <w:style w:type="paragraph" w:styleId="Lijst">
    <w:name w:val="List"/>
    <w:basedOn w:val="Standaard"/>
    <w:uiPriority w:val="99"/>
    <w:unhideWhenUsed/>
    <w:rsid w:val="00614332"/>
    <w:pPr>
      <w:ind w:left="283" w:hanging="283"/>
      <w:contextualSpacing/>
    </w:pPr>
  </w:style>
  <w:style w:type="paragraph" w:styleId="Lijstnummering">
    <w:name w:val="List Number"/>
    <w:basedOn w:val="Standaard"/>
    <w:uiPriority w:val="99"/>
    <w:unhideWhenUsed/>
    <w:rsid w:val="00DB14E7"/>
    <w:pPr>
      <w:numPr>
        <w:numId w:val="7"/>
      </w:numPr>
      <w:contextualSpacing/>
    </w:pPr>
  </w:style>
  <w:style w:type="paragraph" w:styleId="Lijstnummering2">
    <w:name w:val="List Number 2"/>
    <w:basedOn w:val="Standaard"/>
    <w:uiPriority w:val="99"/>
    <w:unhideWhenUsed/>
    <w:rsid w:val="00614332"/>
    <w:pPr>
      <w:numPr>
        <w:numId w:val="6"/>
      </w:numPr>
      <w:ind w:left="568"/>
      <w:contextualSpacing/>
    </w:pPr>
  </w:style>
  <w:style w:type="paragraph" w:styleId="Lijstnummering3">
    <w:name w:val="List Number 3"/>
    <w:basedOn w:val="Standaard"/>
    <w:uiPriority w:val="99"/>
    <w:unhideWhenUsed/>
    <w:rsid w:val="00DB14E7"/>
    <w:pPr>
      <w:numPr>
        <w:numId w:val="5"/>
      </w:numPr>
      <w:ind w:left="851" w:hanging="284"/>
      <w:contextualSpacing/>
    </w:pPr>
  </w:style>
  <w:style w:type="paragraph" w:styleId="Geenafstand">
    <w:name w:val="No Spacing"/>
    <w:uiPriority w:val="1"/>
    <w:qFormat/>
    <w:rsid w:val="00085F20"/>
    <w:pPr>
      <w:jc w:val="both"/>
    </w:pPr>
    <w:rPr>
      <w:rFonts w:cs="Calibri-Light"/>
      <w:noProof/>
      <w:color w:val="000000"/>
      <w:sz w:val="22"/>
      <w:szCs w:val="22"/>
    </w:rPr>
  </w:style>
  <w:style w:type="character" w:styleId="Hyperlink">
    <w:name w:val="Hyperlink"/>
    <w:basedOn w:val="Standaardalinea-lettertype"/>
    <w:uiPriority w:val="99"/>
    <w:unhideWhenUsed/>
    <w:rsid w:val="00E30A69"/>
    <w:rPr>
      <w:color w:val="6E97AD" w:themeColor="hyperlink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5E30C5"/>
    <w:rPr>
      <w:color w:val="C896C8" w:themeColor="followedHyperlink"/>
      <w:u w:val="single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326D2C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326D2C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326D2C"/>
    <w:rPr>
      <w:rFonts w:cs="Calibri-Light"/>
      <w:noProof/>
      <w:color w:val="00000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26D2C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326D2C"/>
    <w:rPr>
      <w:rFonts w:cs="Calibri-Light"/>
      <w:b/>
      <w:bCs/>
      <w:noProof/>
      <w:color w:val="00000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26D2C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26D2C"/>
    <w:rPr>
      <w:rFonts w:ascii="Tahoma" w:hAnsi="Tahoma" w:cs="Tahoma"/>
      <w:noProof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085F20"/>
    <w:pPr>
      <w:spacing w:before="120" w:after="120"/>
      <w:jc w:val="both"/>
    </w:pPr>
    <w:rPr>
      <w:rFonts w:cs="Calibri-Light"/>
      <w:noProof/>
      <w:color w:val="000000"/>
      <w:sz w:val="22"/>
      <w:szCs w:val="22"/>
    </w:rPr>
  </w:style>
  <w:style w:type="paragraph" w:styleId="Kop1">
    <w:name w:val="heading 1"/>
    <w:basedOn w:val="BasicParagraph"/>
    <w:next w:val="Standaard"/>
    <w:link w:val="Kop1Char"/>
    <w:uiPriority w:val="9"/>
    <w:qFormat/>
    <w:rsid w:val="006F571A"/>
    <w:pPr>
      <w:spacing w:before="0" w:line="240" w:lineRule="auto"/>
      <w:jc w:val="left"/>
      <w:outlineLvl w:val="0"/>
    </w:pPr>
    <w:rPr>
      <w:rFonts w:ascii="Calibri-Bold" w:hAnsi="Calibri-Bold" w:cs="Calibri-Bold"/>
      <w:b/>
      <w:bCs/>
      <w:noProof w:val="0"/>
      <w:color w:val="E8412C"/>
      <w:spacing w:val="-10"/>
      <w:sz w:val="50"/>
      <w:szCs w:val="50"/>
    </w:rPr>
  </w:style>
  <w:style w:type="paragraph" w:styleId="Kop2">
    <w:name w:val="heading 2"/>
    <w:basedOn w:val="BasicParagraph"/>
    <w:next w:val="Standaard"/>
    <w:link w:val="Kop2Char"/>
    <w:uiPriority w:val="9"/>
    <w:unhideWhenUsed/>
    <w:qFormat/>
    <w:rsid w:val="006F571A"/>
    <w:pPr>
      <w:spacing w:line="240" w:lineRule="auto"/>
      <w:jc w:val="left"/>
      <w:outlineLvl w:val="1"/>
    </w:pPr>
    <w:rPr>
      <w:rFonts w:ascii="Calibri-Bold" w:hAnsi="Calibri-Bold" w:cs="Calibri-Bold"/>
      <w:b/>
      <w:bCs/>
      <w:noProof w:val="0"/>
      <w:color w:val="6E97AD"/>
      <w:sz w:val="40"/>
      <w:szCs w:val="24"/>
    </w:rPr>
  </w:style>
  <w:style w:type="paragraph" w:styleId="Kop3">
    <w:name w:val="heading 3"/>
    <w:next w:val="Standaard"/>
    <w:link w:val="Kop3Char"/>
    <w:uiPriority w:val="9"/>
    <w:unhideWhenUsed/>
    <w:qFormat/>
    <w:rsid w:val="006F571A"/>
    <w:pPr>
      <w:spacing w:before="120" w:after="120"/>
      <w:jc w:val="both"/>
      <w:outlineLvl w:val="2"/>
    </w:pPr>
    <w:rPr>
      <w:rFonts w:cs="Calibri-Light"/>
      <w:b/>
      <w:bCs/>
      <w:noProof/>
      <w:color w:val="5D0524"/>
      <w:spacing w:val="-2"/>
      <w:sz w:val="32"/>
      <w:szCs w:val="24"/>
      <w:lang w:val="en-GB"/>
    </w:rPr>
  </w:style>
  <w:style w:type="paragraph" w:styleId="Kop4">
    <w:name w:val="heading 4"/>
    <w:basedOn w:val="Standaard"/>
    <w:next w:val="Standaard"/>
    <w:link w:val="Kop4Char"/>
    <w:uiPriority w:val="9"/>
    <w:unhideWhenUsed/>
    <w:rsid w:val="006F571A"/>
    <w:pPr>
      <w:outlineLvl w:val="3"/>
    </w:pPr>
    <w:rPr>
      <w:b/>
      <w:bCs/>
      <w:sz w:val="24"/>
      <w:szCs w:val="24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6F571A"/>
    <w:pPr>
      <w:keepNext/>
      <w:keepLines/>
      <w:spacing w:before="40" w:after="0"/>
      <w:outlineLvl w:val="4"/>
    </w:pPr>
    <w:rPr>
      <w:rFonts w:eastAsia="Times New Roman" w:cs="Times New Roman"/>
      <w:color w:val="6E97AD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182080"/>
    <w:pPr>
      <w:tabs>
        <w:tab w:val="center" w:pos="4680"/>
        <w:tab w:val="right" w:pos="9360"/>
      </w:tabs>
    </w:pPr>
    <w:rPr>
      <w:color w:val="404040"/>
    </w:rPr>
  </w:style>
  <w:style w:type="character" w:customStyle="1" w:styleId="KoptekstChar">
    <w:name w:val="Koptekst Char"/>
    <w:basedOn w:val="Standaardalinea-lettertype"/>
    <w:link w:val="Koptekst"/>
    <w:uiPriority w:val="99"/>
    <w:rsid w:val="00182080"/>
  </w:style>
  <w:style w:type="paragraph" w:styleId="Voettekst">
    <w:name w:val="footer"/>
    <w:basedOn w:val="Standaard"/>
    <w:link w:val="VoettekstChar"/>
    <w:uiPriority w:val="99"/>
    <w:unhideWhenUsed/>
    <w:rsid w:val="003326B1"/>
    <w:pPr>
      <w:tabs>
        <w:tab w:val="left" w:pos="4111"/>
        <w:tab w:val="left" w:pos="6096"/>
        <w:tab w:val="right" w:pos="9893"/>
      </w:tabs>
      <w:ind w:left="1418" w:hanging="1418"/>
      <w:jc w:val="left"/>
    </w:pPr>
    <w:rPr>
      <w:color w:val="E8412C"/>
      <w:sz w:val="16"/>
      <w:szCs w:val="16"/>
    </w:rPr>
  </w:style>
  <w:style w:type="character" w:customStyle="1" w:styleId="VoettekstChar">
    <w:name w:val="Voettekst Char"/>
    <w:link w:val="Voettekst"/>
    <w:uiPriority w:val="99"/>
    <w:rsid w:val="003326B1"/>
    <w:rPr>
      <w:rFonts w:cs="Calibri-Light"/>
      <w:noProof/>
      <w:color w:val="E8412C"/>
      <w:sz w:val="16"/>
      <w:szCs w:val="16"/>
    </w:rPr>
  </w:style>
  <w:style w:type="paragraph" w:customStyle="1" w:styleId="BasicParagraph">
    <w:name w:val="[Basic Paragraph]"/>
    <w:basedOn w:val="Standaard"/>
    <w:uiPriority w:val="99"/>
    <w:rsid w:val="00182080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lang w:val="en-GB"/>
    </w:rPr>
  </w:style>
  <w:style w:type="character" w:customStyle="1" w:styleId="Kop1Char">
    <w:name w:val="Kop 1 Char"/>
    <w:link w:val="Kop1"/>
    <w:uiPriority w:val="9"/>
    <w:rsid w:val="00863875"/>
    <w:rPr>
      <w:rFonts w:ascii="Calibri-Bold" w:hAnsi="Calibri-Bold" w:cs="Calibri-Bold"/>
      <w:b/>
      <w:bCs/>
      <w:color w:val="E8412C"/>
      <w:spacing w:val="-10"/>
      <w:sz w:val="50"/>
      <w:szCs w:val="50"/>
      <w:lang w:val="en-GB"/>
    </w:rPr>
  </w:style>
  <w:style w:type="character" w:customStyle="1" w:styleId="Kop2Char">
    <w:name w:val="Kop 2 Char"/>
    <w:link w:val="Kop2"/>
    <w:uiPriority w:val="9"/>
    <w:rsid w:val="00863875"/>
    <w:rPr>
      <w:rFonts w:ascii="Calibri-Bold" w:hAnsi="Calibri-Bold" w:cs="Calibri-Bold"/>
      <w:b/>
      <w:bCs/>
      <w:color w:val="6E97AD"/>
      <w:sz w:val="40"/>
      <w:lang w:val="en-GB"/>
    </w:rPr>
  </w:style>
  <w:style w:type="character" w:customStyle="1" w:styleId="Kop3Char">
    <w:name w:val="Kop 3 Char"/>
    <w:link w:val="Kop3"/>
    <w:uiPriority w:val="9"/>
    <w:rsid w:val="00863875"/>
    <w:rPr>
      <w:rFonts w:ascii="Calibri" w:hAnsi="Calibri" w:cs="Calibri-Light"/>
      <w:b/>
      <w:bCs/>
      <w:noProof/>
      <w:color w:val="5D0524"/>
      <w:spacing w:val="-2"/>
      <w:sz w:val="32"/>
      <w:lang w:val="en-GB"/>
    </w:rPr>
  </w:style>
  <w:style w:type="character" w:customStyle="1" w:styleId="Kop4Char">
    <w:name w:val="Kop 4 Char"/>
    <w:link w:val="Kop4"/>
    <w:uiPriority w:val="9"/>
    <w:rsid w:val="00863875"/>
    <w:rPr>
      <w:rFonts w:ascii="Calibri" w:hAnsi="Calibri" w:cs="Calibri-Light"/>
      <w:b/>
      <w:bCs/>
      <w:noProof/>
      <w:color w:val="000000"/>
    </w:rPr>
  </w:style>
  <w:style w:type="character" w:customStyle="1" w:styleId="Kop5Char">
    <w:name w:val="Kop 5 Char"/>
    <w:link w:val="Kop5"/>
    <w:uiPriority w:val="9"/>
    <w:semiHidden/>
    <w:rsid w:val="00182080"/>
    <w:rPr>
      <w:rFonts w:ascii="Calibri" w:eastAsia="Times New Roman" w:hAnsi="Calibri" w:cs="Times New Roman"/>
      <w:noProof/>
      <w:color w:val="6E97AD"/>
      <w:spacing w:val="-2"/>
      <w:sz w:val="20"/>
      <w:szCs w:val="20"/>
      <w:lang w:val="en-GB"/>
    </w:rPr>
  </w:style>
  <w:style w:type="paragraph" w:styleId="Lijstalinea">
    <w:name w:val="List Paragraph"/>
    <w:basedOn w:val="Lijstopsomteken"/>
    <w:uiPriority w:val="34"/>
    <w:qFormat/>
    <w:rsid w:val="007D7E63"/>
    <w:pPr>
      <w:numPr>
        <w:numId w:val="16"/>
      </w:numPr>
      <w:spacing w:before="60" w:after="0"/>
    </w:pPr>
    <w:rPr>
      <w:bCs/>
      <w:spacing w:val="4"/>
      <w:szCs w:val="18"/>
    </w:rPr>
  </w:style>
  <w:style w:type="paragraph" w:styleId="Titel">
    <w:name w:val="Title"/>
    <w:basedOn w:val="Standaard"/>
    <w:next w:val="Standaard"/>
    <w:link w:val="TitelChar"/>
    <w:uiPriority w:val="10"/>
    <w:qFormat/>
    <w:rsid w:val="00863875"/>
    <w:pPr>
      <w:spacing w:before="0" w:after="0"/>
      <w:contextualSpacing/>
    </w:pPr>
    <w:rPr>
      <w:rFonts w:ascii="Calibri Light" w:eastAsia="Times New Roman" w:hAnsi="Calibri Light" w:cs="Times New Roman"/>
      <w:color w:val="auto"/>
      <w:spacing w:val="-10"/>
      <w:kern w:val="28"/>
      <w:sz w:val="56"/>
      <w:szCs w:val="56"/>
    </w:rPr>
  </w:style>
  <w:style w:type="character" w:customStyle="1" w:styleId="TitelChar">
    <w:name w:val="Titel Char"/>
    <w:link w:val="Titel"/>
    <w:uiPriority w:val="10"/>
    <w:rsid w:val="00863875"/>
    <w:rPr>
      <w:rFonts w:ascii="Calibri Light" w:eastAsia="Times New Roman" w:hAnsi="Calibri Light" w:cs="Times New Roman"/>
      <w:noProof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863875"/>
    <w:pPr>
      <w:numPr>
        <w:ilvl w:val="1"/>
      </w:numPr>
      <w:spacing w:after="160"/>
    </w:pPr>
    <w:rPr>
      <w:rFonts w:eastAsia="Times New Roman" w:cs="Times New Roman"/>
      <w:color w:val="5A5A5A"/>
      <w:spacing w:val="15"/>
    </w:rPr>
  </w:style>
  <w:style w:type="character" w:customStyle="1" w:styleId="OndertitelChar">
    <w:name w:val="Ondertitel Char"/>
    <w:link w:val="Ondertitel"/>
    <w:uiPriority w:val="11"/>
    <w:rsid w:val="00863875"/>
    <w:rPr>
      <w:rFonts w:eastAsia="Times New Roman"/>
      <w:noProof/>
      <w:color w:val="5A5A5A"/>
      <w:spacing w:val="15"/>
      <w:sz w:val="22"/>
      <w:szCs w:val="22"/>
    </w:rPr>
  </w:style>
  <w:style w:type="paragraph" w:styleId="Lijstopsomteken">
    <w:name w:val="List Bullet"/>
    <w:uiPriority w:val="99"/>
    <w:unhideWhenUsed/>
    <w:rsid w:val="00DB14E7"/>
    <w:pPr>
      <w:numPr>
        <w:numId w:val="12"/>
      </w:numPr>
      <w:spacing w:after="60"/>
      <w:contextualSpacing/>
    </w:pPr>
    <w:rPr>
      <w:rFonts w:cs="Calibri-Light"/>
      <w:noProof/>
      <w:color w:val="000000"/>
      <w:sz w:val="22"/>
      <w:szCs w:val="22"/>
    </w:rPr>
  </w:style>
  <w:style w:type="numbering" w:customStyle="1" w:styleId="CurrentList1">
    <w:name w:val="Current List1"/>
    <w:uiPriority w:val="99"/>
    <w:rsid w:val="007D7E63"/>
    <w:pPr>
      <w:numPr>
        <w:numId w:val="14"/>
      </w:numPr>
    </w:pPr>
  </w:style>
  <w:style w:type="paragraph" w:styleId="Lijstopsomteken2">
    <w:name w:val="List Bullet 2"/>
    <w:basedOn w:val="Standaard"/>
    <w:uiPriority w:val="99"/>
    <w:unhideWhenUsed/>
    <w:rsid w:val="00DB14E7"/>
    <w:pPr>
      <w:numPr>
        <w:numId w:val="11"/>
      </w:numPr>
      <w:contextualSpacing/>
    </w:pPr>
  </w:style>
  <w:style w:type="paragraph" w:styleId="Lijstopsomteken3">
    <w:name w:val="List Bullet 3"/>
    <w:basedOn w:val="Standaard"/>
    <w:uiPriority w:val="99"/>
    <w:unhideWhenUsed/>
    <w:rsid w:val="00DB14E7"/>
    <w:pPr>
      <w:numPr>
        <w:numId w:val="10"/>
      </w:numPr>
      <w:contextualSpacing/>
    </w:pPr>
  </w:style>
  <w:style w:type="paragraph" w:styleId="Lijst">
    <w:name w:val="List"/>
    <w:basedOn w:val="Standaard"/>
    <w:uiPriority w:val="99"/>
    <w:unhideWhenUsed/>
    <w:rsid w:val="00614332"/>
    <w:pPr>
      <w:ind w:left="283" w:hanging="283"/>
      <w:contextualSpacing/>
    </w:pPr>
  </w:style>
  <w:style w:type="paragraph" w:styleId="Lijstnummering">
    <w:name w:val="List Number"/>
    <w:basedOn w:val="Standaard"/>
    <w:uiPriority w:val="99"/>
    <w:unhideWhenUsed/>
    <w:rsid w:val="00DB14E7"/>
    <w:pPr>
      <w:numPr>
        <w:numId w:val="7"/>
      </w:numPr>
      <w:contextualSpacing/>
    </w:pPr>
  </w:style>
  <w:style w:type="paragraph" w:styleId="Lijstnummering2">
    <w:name w:val="List Number 2"/>
    <w:basedOn w:val="Standaard"/>
    <w:uiPriority w:val="99"/>
    <w:unhideWhenUsed/>
    <w:rsid w:val="00614332"/>
    <w:pPr>
      <w:numPr>
        <w:numId w:val="6"/>
      </w:numPr>
      <w:ind w:left="568"/>
      <w:contextualSpacing/>
    </w:pPr>
  </w:style>
  <w:style w:type="paragraph" w:styleId="Lijstnummering3">
    <w:name w:val="List Number 3"/>
    <w:basedOn w:val="Standaard"/>
    <w:uiPriority w:val="99"/>
    <w:unhideWhenUsed/>
    <w:rsid w:val="00DB14E7"/>
    <w:pPr>
      <w:numPr>
        <w:numId w:val="5"/>
      </w:numPr>
      <w:ind w:left="851" w:hanging="284"/>
      <w:contextualSpacing/>
    </w:pPr>
  </w:style>
  <w:style w:type="paragraph" w:styleId="Geenafstand">
    <w:name w:val="No Spacing"/>
    <w:uiPriority w:val="1"/>
    <w:qFormat/>
    <w:rsid w:val="00085F20"/>
    <w:pPr>
      <w:jc w:val="both"/>
    </w:pPr>
    <w:rPr>
      <w:rFonts w:cs="Calibri-Light"/>
      <w:noProof/>
      <w:color w:val="000000"/>
      <w:sz w:val="22"/>
      <w:szCs w:val="22"/>
    </w:rPr>
  </w:style>
  <w:style w:type="character" w:styleId="Hyperlink">
    <w:name w:val="Hyperlink"/>
    <w:basedOn w:val="Standaardalinea-lettertype"/>
    <w:uiPriority w:val="99"/>
    <w:unhideWhenUsed/>
    <w:rsid w:val="00E30A69"/>
    <w:rPr>
      <w:color w:val="6E97AD" w:themeColor="hyperlink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5E30C5"/>
    <w:rPr>
      <w:color w:val="C896C8" w:themeColor="followedHyperlink"/>
      <w:u w:val="single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326D2C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326D2C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326D2C"/>
    <w:rPr>
      <w:rFonts w:cs="Calibri-Light"/>
      <w:noProof/>
      <w:color w:val="00000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26D2C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326D2C"/>
    <w:rPr>
      <w:rFonts w:cs="Calibri-Light"/>
      <w:b/>
      <w:bCs/>
      <w:noProof/>
      <w:color w:val="00000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26D2C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26D2C"/>
    <w:rPr>
      <w:rFonts w:ascii="Tahoma" w:hAnsi="Tahoma" w:cs="Tahoma"/>
      <w:noProof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316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96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2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84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6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6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8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43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5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09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68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4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3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59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0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33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0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2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34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58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6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4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8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1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9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0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6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23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3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71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6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1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46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4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99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8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6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8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07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36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1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28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86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9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0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4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4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53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12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2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0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9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7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08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92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52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1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72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46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66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94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3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13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96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1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6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9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89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4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3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0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7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26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2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87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46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7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3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0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19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8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1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58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1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83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4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96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1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41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17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55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0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3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23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0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15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20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1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48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19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0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3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2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7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7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8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5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20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93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62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11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71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59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4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7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8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62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5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01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5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9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owa.certsure.com/OWA/redir.aspx?C=rxPDqn6_gU2r9ICaY2KY8T769NyZMNQIay2oktJlGBot7uvqerZ8jCaLenCx-joxm38lxDZ9_yM.&amp;URL=http%3a%2f%2finjuryprevention.bmj.com%2fcontent%2f22%2fSuppl_2%2fA81.2.abstract%3fsid%3d112778b2-c13b-42a2-9b5d-b17fc2608919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owa.certsure.com/OWA/redir.aspx?C=rxPDqn6_gU2r9ICaY2KY8T769NyZMNQIay2oktJlGBot7uvqerZ8jCaLenCx-joxm38lxDZ9_yM.&amp;URL=http%3a%2f%2fwww.sante.public.lu%2ffr%2fpublications%2fr%2fretrace-traumatismes-accidents-luxembourg-fr-de-pt-en%2findex.html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owa.certsure.com/OWA/redir.aspx?C=rxPDqn6_gU2r9ICaY2KY8T769NyZMNQIay2oktJlGBot7uvqerZ8jCaLenCx-joxm38lxDZ9_yM.&amp;URL=http%3a%2f%2fwww.sante.public.lu%2ffr%2fpublications%2ft%2ftraumatisme-lux-retrace-2015%2findex.html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Dritan.bejko@lih.lu" TargetMode="External"/><Relationship Id="rId14" Type="http://schemas.openxmlformats.org/officeDocument/2006/relationships/hyperlink" Target="https://owa.certsure.com/OWA/redir.aspx?C=rxPDqn6_gU2r9ICaY2KY8T769NyZMNQIay2oktJlGBot7uvqerZ8jCaLenCx-joxm38lxDZ9_yM.&amp;URL=http%3a%2f%2finjuryprevention.bmj.com%2fcontent%2f22%2fSuppl_2%2fA81.3.abstract%3fsid%3d19371be3-800f-4f88-88e4-2e1979ad88a2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E8402C"/>
      </a:dk2>
      <a:lt2>
        <a:srgbClr val="E7E6E6"/>
      </a:lt2>
      <a:accent1>
        <a:srgbClr val="5D0524"/>
      </a:accent1>
      <a:accent2>
        <a:srgbClr val="E8402C"/>
      </a:accent2>
      <a:accent3>
        <a:srgbClr val="6E97AD"/>
      </a:accent3>
      <a:accent4>
        <a:srgbClr val="89C8B7"/>
      </a:accent4>
      <a:accent5>
        <a:srgbClr val="F5D140"/>
      </a:accent5>
      <a:accent6>
        <a:srgbClr val="B17B56"/>
      </a:accent6>
      <a:hlink>
        <a:srgbClr val="6E97AD"/>
      </a:hlink>
      <a:folHlink>
        <a:srgbClr val="C896C8"/>
      </a:folHlink>
    </a:clrScheme>
    <a:fontScheme name="Office">
      <a:majorFont>
        <a:latin typeface="Calibri Light" panose="020F0302020204030204"/>
        <a:ea typeface="SimHei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SimSun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796</Words>
  <Characters>4539</Characters>
  <Application>Microsoft Office Word</Application>
  <DocSecurity>0</DocSecurity>
  <Lines>37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CRP-Santé</Company>
  <LinksUpToDate>false</LinksUpToDate>
  <CharactersWithSpaces>5325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Dritan Bejko</dc:creator>
  <cp:lastModifiedBy>rogmans</cp:lastModifiedBy>
  <cp:revision>5</cp:revision>
  <cp:lastPrinted>2016-02-04T10:54:00Z</cp:lastPrinted>
  <dcterms:created xsi:type="dcterms:W3CDTF">2016-12-23T11:54:00Z</dcterms:created>
  <dcterms:modified xsi:type="dcterms:W3CDTF">2017-01-11T10:12:00Z</dcterms:modified>
</cp:coreProperties>
</file>